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5"/>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11"/>
      </w:tblGrid>
      <w:tr>
        <w:tc>
          <w:tcPr>
            <w:tcW w:w="5245" w:type="dxa"/>
          </w:tcPr>
          <w:p>
            <w:pPr>
              <w:jc w:val="right"/>
              <w:rPr>
                <w:sz w:val="28"/>
                <w:szCs w:val="28"/>
              </w:rPr>
            </w:pPr>
          </w:p>
        </w:tc>
        <w:tc>
          <w:tcPr>
            <w:tcW w:w="4611" w:type="dxa"/>
          </w:tcPr>
          <w:p>
            <w:pPr>
              <w:rPr>
                <w:sz w:val="28"/>
                <w:szCs w:val="28"/>
              </w:rPr>
            </w:pPr>
            <w:r>
              <w:rPr>
                <w:sz w:val="28"/>
                <w:szCs w:val="28"/>
              </w:rPr>
              <w:t>Утверждено</w:t>
            </w:r>
          </w:p>
          <w:p>
            <w:pPr>
              <w:rPr>
                <w:sz w:val="28"/>
                <w:szCs w:val="28"/>
              </w:rPr>
            </w:pPr>
            <w:r>
              <w:rPr>
                <w:sz w:val="28"/>
                <w:szCs w:val="28"/>
              </w:rPr>
              <w:t xml:space="preserve">приказом МКУ «Отдел образования Исполнительного комитета </w:t>
            </w:r>
          </w:p>
          <w:p>
            <w:pPr>
              <w:rPr>
                <w:sz w:val="28"/>
                <w:szCs w:val="28"/>
              </w:rPr>
            </w:pPr>
            <w:r>
              <w:rPr>
                <w:sz w:val="28"/>
                <w:szCs w:val="28"/>
              </w:rPr>
              <w:t>Кайбицкого муниципального района Республики Татарстан»</w:t>
            </w:r>
          </w:p>
          <w:p>
            <w:pPr>
              <w:rPr>
                <w:sz w:val="28"/>
                <w:szCs w:val="28"/>
              </w:rPr>
            </w:pPr>
            <w:r>
              <w:rPr>
                <w:sz w:val="28"/>
                <w:szCs w:val="28"/>
              </w:rPr>
              <w:t>от 07 февраля 2022 г. № 14</w:t>
            </w:r>
          </w:p>
        </w:tc>
      </w:tr>
    </w:tbl>
    <w:p>
      <w:pPr>
        <w:jc w:val="right"/>
        <w:rPr>
          <w:sz w:val="28"/>
          <w:szCs w:val="28"/>
        </w:rPr>
      </w:pPr>
    </w:p>
    <w:p>
      <w:pPr>
        <w:jc w:val="right"/>
        <w:rPr>
          <w:sz w:val="28"/>
          <w:szCs w:val="28"/>
        </w:rPr>
      </w:pPr>
    </w:p>
    <w:p>
      <w:pPr>
        <w:jc w:val="center"/>
        <w:rPr>
          <w:b/>
          <w:sz w:val="28"/>
          <w:szCs w:val="28"/>
        </w:rPr>
      </w:pPr>
      <w:r>
        <w:rPr>
          <w:b/>
          <w:sz w:val="28"/>
          <w:szCs w:val="28"/>
        </w:rPr>
        <w:t>ПОЛОЖЕНИЕ</w:t>
      </w:r>
    </w:p>
    <w:p>
      <w:pPr>
        <w:jc w:val="center"/>
        <w:rPr>
          <w:b/>
          <w:sz w:val="28"/>
          <w:szCs w:val="28"/>
        </w:rPr>
      </w:pPr>
      <w:r>
        <w:rPr>
          <w:b/>
          <w:sz w:val="28"/>
          <w:szCs w:val="28"/>
        </w:rPr>
        <w:t xml:space="preserve">о муниципальном этапе Республиканского конкурса профессионального мастерства работников сферы воспитания и дополнительного образования </w:t>
      </w:r>
      <w:proofErr w:type="gramStart"/>
      <w:r>
        <w:rPr>
          <w:b/>
          <w:sz w:val="28"/>
          <w:szCs w:val="28"/>
        </w:rPr>
        <w:t>детей  «</w:t>
      </w:r>
      <w:proofErr w:type="gramEnd"/>
      <w:r>
        <w:rPr>
          <w:b/>
          <w:sz w:val="28"/>
          <w:szCs w:val="28"/>
        </w:rPr>
        <w:t>Педагог-психолог– 2022»</w:t>
      </w:r>
    </w:p>
    <w:p>
      <w:pPr>
        <w:pStyle w:val="a8"/>
        <w:rPr>
          <w:sz w:val="28"/>
          <w:szCs w:val="28"/>
        </w:rPr>
      </w:pPr>
    </w:p>
    <w:p>
      <w:pPr>
        <w:pStyle w:val="1"/>
        <w:spacing w:before="0" w:after="120"/>
        <w:jc w:val="center"/>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w:t>
      </w:r>
      <w:r>
        <w:rPr>
          <w:rFonts w:ascii="Times New Roman" w:hAnsi="Times New Roman"/>
          <w:sz w:val="28"/>
          <w:szCs w:val="28"/>
        </w:rPr>
        <w:tab/>
        <w:t>Общие положения</w:t>
      </w:r>
    </w:p>
    <w:p>
      <w:pPr>
        <w:jc w:val="both"/>
        <w:rPr>
          <w:sz w:val="28"/>
          <w:szCs w:val="28"/>
        </w:rPr>
      </w:pPr>
      <w:r>
        <w:rPr>
          <w:sz w:val="28"/>
          <w:szCs w:val="28"/>
        </w:rPr>
        <w:tab/>
        <w:t>1.1.</w:t>
      </w:r>
      <w:r>
        <w:rPr>
          <w:sz w:val="28"/>
          <w:szCs w:val="28"/>
        </w:rPr>
        <w:tab/>
        <w:t xml:space="preserve"> Настоящее Положение определяет порядок организации и </w:t>
      </w:r>
      <w:proofErr w:type="gramStart"/>
      <w:r>
        <w:rPr>
          <w:sz w:val="28"/>
          <w:szCs w:val="28"/>
        </w:rPr>
        <w:t>проведения  муниципального</w:t>
      </w:r>
      <w:proofErr w:type="gramEnd"/>
      <w:r>
        <w:rPr>
          <w:sz w:val="28"/>
          <w:szCs w:val="28"/>
        </w:rPr>
        <w:t xml:space="preserve"> этапа Республиканского конкурса профессионального мастерства педагогов-психологов образовательных организаций «Педагог-психолог – 2022» (далее – Конкурс) и является республиканским  этапом  Всероссийского конкурса профессионального мастерства. </w:t>
      </w:r>
    </w:p>
    <w:p>
      <w:pPr>
        <w:jc w:val="both"/>
        <w:rPr>
          <w:sz w:val="28"/>
          <w:szCs w:val="28"/>
        </w:rPr>
      </w:pPr>
      <w:r>
        <w:rPr>
          <w:sz w:val="28"/>
          <w:szCs w:val="28"/>
        </w:rPr>
        <w:tab/>
        <w:t>1.2.</w:t>
      </w:r>
      <w:r>
        <w:rPr>
          <w:sz w:val="28"/>
          <w:szCs w:val="28"/>
        </w:rPr>
        <w:tab/>
        <w:t xml:space="preserve"> Организатором Конкурса является МКУ «Отдел образования Исполнительного комитета Кайбицкого муниципального района Республики Татарстан».</w:t>
      </w:r>
    </w:p>
    <w:p>
      <w:pPr>
        <w:jc w:val="both"/>
        <w:rPr>
          <w:sz w:val="28"/>
          <w:szCs w:val="28"/>
        </w:rPr>
      </w:pPr>
      <w:r>
        <w:rPr>
          <w:sz w:val="28"/>
          <w:szCs w:val="28"/>
        </w:rPr>
        <w:tab/>
        <w:t>1.3.</w:t>
      </w:r>
      <w:r>
        <w:rPr>
          <w:sz w:val="28"/>
          <w:szCs w:val="28"/>
        </w:rPr>
        <w:tab/>
        <w:t xml:space="preserve"> Конкурс проводится при поддержке структурного подразделения МБОУ «</w:t>
      </w:r>
      <w:proofErr w:type="spellStart"/>
      <w:r>
        <w:rPr>
          <w:sz w:val="28"/>
          <w:szCs w:val="28"/>
        </w:rPr>
        <w:t>Ульянковская</w:t>
      </w:r>
      <w:proofErr w:type="spellEnd"/>
      <w:r>
        <w:rPr>
          <w:sz w:val="28"/>
          <w:szCs w:val="28"/>
        </w:rPr>
        <w:t xml:space="preserve"> основная общеобразовательная школа Кайбицкого муниципального района Республики Татарстан» - Психолого-педагогическая служба Кайбицкого муниципального района Республики Татарстан.</w:t>
      </w:r>
    </w:p>
    <w:p>
      <w:pPr>
        <w:jc w:val="both"/>
        <w:rPr>
          <w:sz w:val="28"/>
          <w:szCs w:val="28"/>
        </w:rPr>
      </w:pPr>
      <w:r>
        <w:rPr>
          <w:sz w:val="28"/>
          <w:szCs w:val="28"/>
        </w:rPr>
        <w:tab/>
        <w:t>1.4.</w:t>
      </w:r>
      <w:r>
        <w:rPr>
          <w:sz w:val="28"/>
          <w:szCs w:val="28"/>
        </w:rPr>
        <w:tab/>
        <w:t xml:space="preserve"> Конкурс является практической программой, ориентированной на повышение профессионального уровня и наиболее полной реализации творческого потенциала психологов образования Кайбицкого муниципального района, развитие Службы практической психологии образования, пропаганду психологических знаний как обязательной составляющей образовательной деятельности, способствующей повышению гуманистической направленности, эффективности, конкурентоспособности системы образования.</w:t>
      </w:r>
    </w:p>
    <w:p>
      <w:pPr>
        <w:jc w:val="both"/>
        <w:rPr>
          <w:sz w:val="28"/>
          <w:szCs w:val="28"/>
        </w:rPr>
      </w:pPr>
      <w:r>
        <w:rPr>
          <w:sz w:val="28"/>
          <w:szCs w:val="28"/>
        </w:rPr>
        <w:tab/>
        <w:t>1.5.</w:t>
      </w:r>
      <w:r>
        <w:rPr>
          <w:sz w:val="28"/>
          <w:szCs w:val="28"/>
        </w:rPr>
        <w:tab/>
        <w:t xml:space="preserve"> Основными принципами проведения Конкурса являются открытость, прозрачность критериев оценивания, коллегиальность принятия решений, равенство условий для всех участников Конкурса.</w:t>
      </w:r>
    </w:p>
    <w:p>
      <w:pPr>
        <w:jc w:val="both"/>
        <w:rPr>
          <w:sz w:val="28"/>
          <w:szCs w:val="28"/>
        </w:rPr>
      </w:pPr>
    </w:p>
    <w:p>
      <w:pPr>
        <w:spacing w:after="120"/>
        <w:jc w:val="center"/>
        <w:rPr>
          <w:b/>
          <w:sz w:val="28"/>
          <w:szCs w:val="28"/>
        </w:rPr>
      </w:pPr>
      <w:r>
        <w:rPr>
          <w:b/>
          <w:sz w:val="28"/>
          <w:szCs w:val="28"/>
        </w:rPr>
        <w:t>II.</w:t>
      </w:r>
      <w:r>
        <w:rPr>
          <w:b/>
          <w:sz w:val="28"/>
          <w:szCs w:val="28"/>
        </w:rPr>
        <w:tab/>
        <w:t>Цели и задачи Конкурса</w:t>
      </w:r>
    </w:p>
    <w:p>
      <w:pPr>
        <w:jc w:val="both"/>
        <w:rPr>
          <w:sz w:val="28"/>
          <w:szCs w:val="28"/>
        </w:rPr>
      </w:pPr>
      <w:r>
        <w:rPr>
          <w:sz w:val="28"/>
          <w:szCs w:val="28"/>
        </w:rPr>
        <w:t xml:space="preserve">          2.1.  Конкурс проводится в целях повышения профессионального уровня и наиболее полной реализации творческого потенциала педагогов-психологов системы образования.</w:t>
      </w:r>
    </w:p>
    <w:p>
      <w:pPr>
        <w:jc w:val="both"/>
        <w:rPr>
          <w:sz w:val="28"/>
          <w:szCs w:val="28"/>
        </w:rPr>
      </w:pPr>
      <w:r>
        <w:rPr>
          <w:sz w:val="28"/>
          <w:szCs w:val="28"/>
        </w:rPr>
        <w:t xml:space="preserve">          2.2.</w:t>
      </w:r>
      <w:r>
        <w:rPr>
          <w:sz w:val="28"/>
          <w:szCs w:val="28"/>
        </w:rPr>
        <w:tab/>
        <w:t xml:space="preserve"> Задачами Конкурса являются:</w:t>
      </w:r>
    </w:p>
    <w:p>
      <w:pPr>
        <w:jc w:val="both"/>
        <w:rPr>
          <w:sz w:val="28"/>
          <w:szCs w:val="28"/>
        </w:rPr>
      </w:pPr>
      <w:r>
        <w:rPr>
          <w:sz w:val="28"/>
          <w:szCs w:val="28"/>
        </w:rPr>
        <w:tab/>
        <w:t>создание условий для самореализации специалистов, раскрытия их творческого потенциала;</w:t>
      </w:r>
    </w:p>
    <w:p>
      <w:pPr>
        <w:jc w:val="both"/>
        <w:rPr>
          <w:sz w:val="28"/>
          <w:szCs w:val="28"/>
        </w:rPr>
      </w:pPr>
      <w:r>
        <w:rPr>
          <w:sz w:val="28"/>
          <w:szCs w:val="28"/>
        </w:rPr>
        <w:lastRenderedPageBreak/>
        <w:t xml:space="preserve">          выявление талантливых педагогов-психологов системы образования Кайбицкого муниципального района, их поддержка и поощрение;</w:t>
      </w:r>
    </w:p>
    <w:p>
      <w:pPr>
        <w:widowControl w:val="0"/>
        <w:shd w:val="clear" w:color="auto" w:fill="FFFFFF"/>
        <w:tabs>
          <w:tab w:val="left" w:pos="1027"/>
        </w:tabs>
        <w:autoSpaceDE w:val="0"/>
        <w:autoSpaceDN w:val="0"/>
        <w:adjustRightInd w:val="0"/>
        <w:jc w:val="both"/>
        <w:rPr>
          <w:sz w:val="28"/>
          <w:szCs w:val="28"/>
        </w:rPr>
      </w:pPr>
      <w:r>
        <w:rPr>
          <w:sz w:val="28"/>
          <w:szCs w:val="28"/>
        </w:rPr>
        <w:t xml:space="preserve">          распространение передового опыта работы педагогов-психологов образовательных организаций всех типов и видов на всех образовательных уровнях.</w:t>
      </w:r>
    </w:p>
    <w:p>
      <w:pPr>
        <w:widowControl w:val="0"/>
        <w:shd w:val="clear" w:color="auto" w:fill="FFFFFF"/>
        <w:tabs>
          <w:tab w:val="left" w:pos="1027"/>
        </w:tabs>
        <w:autoSpaceDE w:val="0"/>
        <w:autoSpaceDN w:val="0"/>
        <w:adjustRightInd w:val="0"/>
        <w:jc w:val="both"/>
        <w:rPr>
          <w:sz w:val="28"/>
          <w:szCs w:val="28"/>
        </w:rPr>
      </w:pPr>
    </w:p>
    <w:p>
      <w:pPr>
        <w:pStyle w:val="1"/>
        <w:spacing w:before="0" w:after="120"/>
        <w:jc w:val="center"/>
        <w:rPr>
          <w:rFonts w:ascii="Times New Roman" w:hAnsi="Times New Roman"/>
          <w:sz w:val="28"/>
          <w:szCs w:val="28"/>
        </w:rPr>
      </w:pPr>
      <w:r>
        <w:rPr>
          <w:rFonts w:ascii="Times New Roman" w:hAnsi="Times New Roman"/>
          <w:sz w:val="28"/>
          <w:szCs w:val="28"/>
          <w:lang w:val="en-US"/>
        </w:rPr>
        <w:t>III</w:t>
      </w:r>
      <w:r>
        <w:rPr>
          <w:rFonts w:ascii="Times New Roman" w:hAnsi="Times New Roman"/>
          <w:sz w:val="28"/>
          <w:szCs w:val="28"/>
        </w:rPr>
        <w:t>.</w:t>
      </w:r>
      <w:r>
        <w:rPr>
          <w:rFonts w:ascii="Times New Roman" w:hAnsi="Times New Roman"/>
          <w:sz w:val="28"/>
          <w:szCs w:val="28"/>
        </w:rPr>
        <w:tab/>
        <w:t xml:space="preserve"> Организационный комитет конкурса</w:t>
      </w:r>
    </w:p>
    <w:p>
      <w:pPr>
        <w:ind w:firstLine="709"/>
        <w:jc w:val="both"/>
        <w:rPr>
          <w:sz w:val="28"/>
          <w:szCs w:val="28"/>
        </w:rPr>
      </w:pPr>
      <w:r>
        <w:rPr>
          <w:sz w:val="28"/>
          <w:szCs w:val="28"/>
        </w:rPr>
        <w:t>3.1. Общее руководство Конкурсом осуществляет Организационный комитет (далее - Оргкомитет) (Приложение 8).</w:t>
      </w:r>
    </w:p>
    <w:p>
      <w:pPr>
        <w:ind w:firstLine="709"/>
        <w:jc w:val="both"/>
        <w:rPr>
          <w:sz w:val="28"/>
          <w:szCs w:val="28"/>
        </w:rPr>
      </w:pPr>
      <w:r>
        <w:rPr>
          <w:sz w:val="28"/>
          <w:szCs w:val="28"/>
        </w:rPr>
        <w:t xml:space="preserve">Оргкомитет: </w:t>
      </w:r>
    </w:p>
    <w:p>
      <w:pPr>
        <w:ind w:firstLine="709"/>
        <w:jc w:val="both"/>
        <w:rPr>
          <w:sz w:val="28"/>
          <w:szCs w:val="28"/>
        </w:rPr>
      </w:pPr>
      <w:r>
        <w:rPr>
          <w:sz w:val="28"/>
          <w:szCs w:val="28"/>
        </w:rPr>
        <w:t>осуществляет проведение Конкурса и подведение его итогов в соответствии с Положением;</w:t>
      </w:r>
    </w:p>
    <w:p>
      <w:pPr>
        <w:ind w:firstLine="709"/>
        <w:jc w:val="both"/>
        <w:rPr>
          <w:sz w:val="28"/>
          <w:szCs w:val="28"/>
        </w:rPr>
      </w:pPr>
      <w:r>
        <w:rPr>
          <w:sz w:val="28"/>
          <w:szCs w:val="28"/>
        </w:rPr>
        <w:t>утверждает место проведения, сроки, порядок и программу проведения Конкурса;</w:t>
      </w:r>
    </w:p>
    <w:p>
      <w:pPr>
        <w:ind w:firstLine="709"/>
        <w:jc w:val="both"/>
        <w:rPr>
          <w:sz w:val="28"/>
          <w:szCs w:val="28"/>
        </w:rPr>
      </w:pPr>
      <w:r>
        <w:rPr>
          <w:sz w:val="28"/>
          <w:szCs w:val="28"/>
        </w:rPr>
        <w:t>утверждает состав жюри, список участников муниципального этапа Конкурса;</w:t>
      </w:r>
    </w:p>
    <w:p>
      <w:pPr>
        <w:ind w:firstLine="708"/>
        <w:jc w:val="both"/>
        <w:rPr>
          <w:sz w:val="28"/>
          <w:szCs w:val="28"/>
        </w:rPr>
      </w:pPr>
      <w:r>
        <w:rPr>
          <w:sz w:val="28"/>
          <w:szCs w:val="28"/>
        </w:rPr>
        <w:t>устанавливает перечень и содержание конкурсных мероприятий и критериев оценивания конкурсных заданий;</w:t>
      </w:r>
    </w:p>
    <w:p>
      <w:pPr>
        <w:ind w:firstLine="708"/>
        <w:jc w:val="both"/>
        <w:rPr>
          <w:sz w:val="28"/>
          <w:szCs w:val="28"/>
        </w:rPr>
      </w:pPr>
      <w:r>
        <w:rPr>
          <w:sz w:val="28"/>
          <w:szCs w:val="28"/>
        </w:rPr>
        <w:t>устанавливает порядок информационного сопровождения организации и проведения Конкурса.</w:t>
      </w:r>
    </w:p>
    <w:p>
      <w:pPr>
        <w:tabs>
          <w:tab w:val="num" w:pos="-180"/>
        </w:tabs>
        <w:jc w:val="center"/>
        <w:rPr>
          <w:b/>
          <w:sz w:val="28"/>
          <w:szCs w:val="28"/>
        </w:rPr>
      </w:pPr>
    </w:p>
    <w:p>
      <w:pPr>
        <w:tabs>
          <w:tab w:val="num" w:pos="-180"/>
        </w:tabs>
        <w:spacing w:after="120"/>
        <w:jc w:val="center"/>
        <w:rPr>
          <w:b/>
          <w:sz w:val="28"/>
          <w:szCs w:val="28"/>
        </w:rPr>
      </w:pPr>
      <w:r>
        <w:rPr>
          <w:b/>
          <w:sz w:val="28"/>
          <w:szCs w:val="28"/>
          <w:lang w:val="en-US"/>
        </w:rPr>
        <w:t>IV</w:t>
      </w:r>
      <w:r>
        <w:rPr>
          <w:b/>
          <w:sz w:val="28"/>
          <w:szCs w:val="28"/>
        </w:rPr>
        <w:t>. Участники Конкурса</w:t>
      </w:r>
    </w:p>
    <w:p>
      <w:pPr>
        <w:tabs>
          <w:tab w:val="num" w:pos="-180"/>
        </w:tabs>
        <w:ind w:firstLine="709"/>
        <w:jc w:val="both"/>
        <w:rPr>
          <w:sz w:val="28"/>
          <w:szCs w:val="28"/>
        </w:rPr>
      </w:pPr>
      <w:r>
        <w:rPr>
          <w:sz w:val="28"/>
          <w:szCs w:val="28"/>
        </w:rPr>
        <w:t xml:space="preserve">4.1. В Конкурсе принимают участие педагоги-психологи образовательных организаций </w:t>
      </w:r>
      <w:r>
        <w:rPr>
          <w:sz w:val="28"/>
          <w:szCs w:val="28"/>
        </w:rPr>
        <w:t>Кайбицкого муниципального района</w:t>
      </w:r>
      <w:r>
        <w:rPr>
          <w:sz w:val="28"/>
          <w:szCs w:val="28"/>
        </w:rPr>
        <w:t xml:space="preserve"> всех типов и видов (средних общеобразовательных школ, дошкольных образовательных организаций, ППМС-центров/служб).</w:t>
      </w:r>
    </w:p>
    <w:p>
      <w:pPr>
        <w:tabs>
          <w:tab w:val="num" w:pos="-180"/>
        </w:tabs>
        <w:ind w:firstLine="709"/>
        <w:jc w:val="both"/>
        <w:rPr>
          <w:sz w:val="28"/>
          <w:szCs w:val="28"/>
        </w:rPr>
      </w:pPr>
      <w:r>
        <w:rPr>
          <w:sz w:val="28"/>
          <w:szCs w:val="28"/>
        </w:rPr>
        <w:t>4.2.</w:t>
      </w:r>
      <w:r>
        <w:rPr>
          <w:sz w:val="28"/>
          <w:szCs w:val="28"/>
        </w:rPr>
        <w:tab/>
        <w:t xml:space="preserve"> На зональном этапе Конкурса принимают участие педагоги-психологи </w:t>
      </w:r>
      <w:proofErr w:type="gramStart"/>
      <w:r>
        <w:rPr>
          <w:sz w:val="28"/>
          <w:szCs w:val="28"/>
        </w:rPr>
        <w:t>-  победители</w:t>
      </w:r>
      <w:proofErr w:type="gramEnd"/>
      <w:r>
        <w:rPr>
          <w:sz w:val="28"/>
          <w:szCs w:val="28"/>
        </w:rPr>
        <w:t xml:space="preserve"> муниципального этапа  Конкурса.</w:t>
      </w:r>
    </w:p>
    <w:p>
      <w:pPr>
        <w:tabs>
          <w:tab w:val="num" w:pos="-180"/>
        </w:tabs>
        <w:ind w:firstLine="709"/>
        <w:jc w:val="both"/>
        <w:rPr>
          <w:sz w:val="28"/>
          <w:szCs w:val="28"/>
        </w:rPr>
      </w:pPr>
      <w:r>
        <w:rPr>
          <w:sz w:val="28"/>
          <w:szCs w:val="28"/>
        </w:rPr>
        <w:t>4.4.</w:t>
      </w:r>
      <w:r>
        <w:rPr>
          <w:sz w:val="28"/>
          <w:szCs w:val="28"/>
        </w:rPr>
        <w:tab/>
        <w:t>Направление для участия в Конкурсе осуществляется организационными комитетами соответствующих этапов  Конкурса.</w:t>
      </w:r>
    </w:p>
    <w:p>
      <w:pPr>
        <w:tabs>
          <w:tab w:val="num" w:pos="-180"/>
        </w:tabs>
        <w:ind w:firstLine="709"/>
        <w:jc w:val="both"/>
        <w:rPr>
          <w:sz w:val="28"/>
          <w:szCs w:val="28"/>
        </w:rPr>
      </w:pPr>
      <w:r>
        <w:rPr>
          <w:sz w:val="28"/>
          <w:szCs w:val="28"/>
        </w:rPr>
        <w:t>4.5.</w:t>
      </w:r>
      <w:r>
        <w:rPr>
          <w:sz w:val="28"/>
          <w:szCs w:val="28"/>
        </w:rPr>
        <w:tab/>
        <w:t>Участие в Конкурсе является сугубо добровольным.</w:t>
      </w:r>
    </w:p>
    <w:p>
      <w:pPr>
        <w:tabs>
          <w:tab w:val="num" w:pos="-180"/>
        </w:tabs>
        <w:ind w:firstLine="709"/>
        <w:jc w:val="both"/>
        <w:rPr>
          <w:sz w:val="28"/>
          <w:szCs w:val="28"/>
        </w:rPr>
      </w:pPr>
      <w:r>
        <w:rPr>
          <w:sz w:val="28"/>
          <w:szCs w:val="28"/>
        </w:rPr>
        <w:t>4.6.</w:t>
      </w:r>
      <w:r>
        <w:rPr>
          <w:sz w:val="28"/>
          <w:szCs w:val="28"/>
        </w:rPr>
        <w:tab/>
        <w:t>Участники Конкурса обязаны  представить полный комплект конкурсной документации в соответствии с п. 9.1. настоящего Положения в установленные Оргкомитетом сроки.</w:t>
      </w:r>
    </w:p>
    <w:p>
      <w:pPr>
        <w:tabs>
          <w:tab w:val="num" w:pos="-180"/>
        </w:tabs>
        <w:ind w:firstLine="709"/>
        <w:jc w:val="both"/>
        <w:rPr>
          <w:sz w:val="28"/>
          <w:szCs w:val="28"/>
        </w:rPr>
      </w:pPr>
    </w:p>
    <w:p>
      <w:pPr>
        <w:pStyle w:val="1"/>
        <w:spacing w:before="0" w:after="120"/>
        <w:jc w:val="center"/>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rPr>
        <w:t>. Финансирование Конкурса</w:t>
      </w:r>
    </w:p>
    <w:p>
      <w:pPr>
        <w:ind w:firstLine="709"/>
        <w:jc w:val="center"/>
        <w:rPr>
          <w:sz w:val="28"/>
          <w:szCs w:val="28"/>
        </w:rPr>
      </w:pPr>
      <w:r>
        <w:rPr>
          <w:sz w:val="28"/>
          <w:szCs w:val="28"/>
        </w:rPr>
        <w:t>9.</w:t>
      </w:r>
      <w:r>
        <w:rPr>
          <w:sz w:val="28"/>
          <w:szCs w:val="28"/>
        </w:rPr>
        <w:tab/>
        <w:t>Финансирование Конкурса</w:t>
      </w:r>
    </w:p>
    <w:p>
      <w:pPr>
        <w:ind w:firstLine="709"/>
        <w:jc w:val="both"/>
        <w:rPr>
          <w:b/>
          <w:sz w:val="28"/>
          <w:szCs w:val="28"/>
        </w:rPr>
      </w:pPr>
      <w:r>
        <w:rPr>
          <w:sz w:val="28"/>
          <w:szCs w:val="28"/>
        </w:rPr>
        <w:t>Проведение муниципального этапа Конкурса осуществляется за счет средств местного бюджета.</w:t>
      </w:r>
    </w:p>
    <w:p>
      <w:pPr>
        <w:spacing w:after="120"/>
        <w:ind w:firstLine="709"/>
        <w:jc w:val="center"/>
        <w:rPr>
          <w:b/>
          <w:sz w:val="28"/>
          <w:szCs w:val="28"/>
        </w:rPr>
      </w:pPr>
      <w:r>
        <w:rPr>
          <w:b/>
          <w:sz w:val="28"/>
          <w:szCs w:val="28"/>
          <w:lang w:val="en-US"/>
        </w:rPr>
        <w:t>VI</w:t>
      </w:r>
      <w:r>
        <w:rPr>
          <w:b/>
          <w:sz w:val="28"/>
          <w:szCs w:val="28"/>
        </w:rPr>
        <w:t>. Сроки и этапы Конкурса</w:t>
      </w:r>
    </w:p>
    <w:p>
      <w:pPr>
        <w:ind w:firstLine="708"/>
        <w:jc w:val="both"/>
        <w:rPr>
          <w:sz w:val="28"/>
          <w:szCs w:val="28"/>
        </w:rPr>
      </w:pPr>
      <w:r>
        <w:rPr>
          <w:sz w:val="28"/>
          <w:szCs w:val="28"/>
        </w:rPr>
        <w:t>Конкурс проводится в три этапа:</w:t>
      </w:r>
    </w:p>
    <w:p>
      <w:pPr>
        <w:ind w:firstLine="708"/>
        <w:jc w:val="both"/>
        <w:rPr>
          <w:sz w:val="28"/>
          <w:szCs w:val="28"/>
        </w:rPr>
      </w:pPr>
      <w:r>
        <w:rPr>
          <w:sz w:val="28"/>
          <w:szCs w:val="28"/>
        </w:rPr>
        <w:t>1 этап – муниципальный - февраль 2022 года;</w:t>
      </w:r>
    </w:p>
    <w:p>
      <w:pPr>
        <w:ind w:firstLine="708"/>
        <w:jc w:val="both"/>
        <w:rPr>
          <w:sz w:val="28"/>
          <w:szCs w:val="28"/>
        </w:rPr>
      </w:pPr>
      <w:r>
        <w:rPr>
          <w:sz w:val="28"/>
          <w:szCs w:val="28"/>
        </w:rPr>
        <w:t>2 этап – зональный (онлайн) - март 2022 года, распределение муниципальных образований и место проведения зональных этапов Конкурса указано в Приложении №1 к Положению.</w:t>
      </w:r>
    </w:p>
    <w:p>
      <w:pPr>
        <w:ind w:firstLine="708"/>
        <w:jc w:val="both"/>
        <w:rPr>
          <w:sz w:val="28"/>
          <w:szCs w:val="28"/>
        </w:rPr>
      </w:pPr>
      <w:r>
        <w:rPr>
          <w:sz w:val="28"/>
          <w:szCs w:val="28"/>
        </w:rPr>
        <w:lastRenderedPageBreak/>
        <w:t>3 этап – республиканский (очно/онлайн) - апрель 2022 года.</w:t>
      </w:r>
    </w:p>
    <w:p>
      <w:pPr>
        <w:ind w:firstLine="708"/>
        <w:jc w:val="both"/>
        <w:rPr>
          <w:sz w:val="28"/>
          <w:szCs w:val="28"/>
        </w:rPr>
      </w:pPr>
      <w:bookmarkStart w:id="0" w:name="_GoBack"/>
      <w:r>
        <w:rPr>
          <w:sz w:val="28"/>
          <w:szCs w:val="28"/>
        </w:rPr>
        <w:t>Формат и сроки проведения Конкурса могут меняться в зависимости от эпидемиологической ситуации в регионе.</w:t>
      </w:r>
    </w:p>
    <w:bookmarkEnd w:id="0"/>
    <w:p>
      <w:pPr>
        <w:jc w:val="both"/>
        <w:rPr>
          <w:sz w:val="28"/>
          <w:szCs w:val="28"/>
        </w:rPr>
      </w:pPr>
    </w:p>
    <w:p>
      <w:pPr>
        <w:spacing w:after="120"/>
        <w:jc w:val="center"/>
        <w:rPr>
          <w:b/>
          <w:sz w:val="28"/>
          <w:szCs w:val="28"/>
        </w:rPr>
      </w:pPr>
      <w:r>
        <w:rPr>
          <w:b/>
          <w:sz w:val="28"/>
          <w:szCs w:val="28"/>
          <w:lang w:val="en-US"/>
        </w:rPr>
        <w:t>VII</w:t>
      </w:r>
      <w:r>
        <w:rPr>
          <w:b/>
          <w:sz w:val="28"/>
          <w:szCs w:val="28"/>
        </w:rPr>
        <w:t>. Порядок выдвижения кандидатур для участия в Конкурсе</w:t>
      </w:r>
    </w:p>
    <w:p>
      <w:pPr>
        <w:ind w:firstLine="709"/>
        <w:jc w:val="both"/>
        <w:rPr>
          <w:sz w:val="28"/>
          <w:szCs w:val="28"/>
        </w:rPr>
      </w:pPr>
      <w:r>
        <w:rPr>
          <w:sz w:val="28"/>
          <w:szCs w:val="28"/>
        </w:rPr>
        <w:t xml:space="preserve">7.1. Для участия в Конкурсе необходимо предоставить конкурсные материалы в Оргкомитет Конкурса в установленные сроки в соответствии с разделами  VIII – </w:t>
      </w:r>
      <w:r>
        <w:rPr>
          <w:sz w:val="28"/>
          <w:szCs w:val="28"/>
          <w:lang w:val="en-US"/>
        </w:rPr>
        <w:t>IX</w:t>
      </w:r>
      <w:r>
        <w:rPr>
          <w:sz w:val="28"/>
          <w:szCs w:val="28"/>
        </w:rPr>
        <w:t xml:space="preserve"> Положения.</w:t>
      </w:r>
    </w:p>
    <w:p>
      <w:pPr>
        <w:ind w:firstLine="709"/>
        <w:jc w:val="both"/>
        <w:rPr>
          <w:sz w:val="28"/>
          <w:szCs w:val="28"/>
        </w:rPr>
      </w:pPr>
      <w:r>
        <w:rPr>
          <w:sz w:val="28"/>
          <w:szCs w:val="28"/>
        </w:rPr>
        <w:t xml:space="preserve">7.2. </w:t>
      </w:r>
      <w:r>
        <w:rPr>
          <w:b/>
          <w:sz w:val="28"/>
          <w:szCs w:val="28"/>
        </w:rPr>
        <w:t>Не допускается участие в Конкурсе победителей и лауреатов предыдущего года</w:t>
      </w:r>
      <w:r>
        <w:rPr>
          <w:sz w:val="28"/>
          <w:szCs w:val="28"/>
        </w:rPr>
        <w:t>.</w:t>
      </w:r>
    </w:p>
    <w:p>
      <w:pPr>
        <w:ind w:firstLine="709"/>
        <w:jc w:val="both"/>
        <w:rPr>
          <w:sz w:val="28"/>
          <w:szCs w:val="28"/>
        </w:rPr>
      </w:pPr>
      <w:r>
        <w:rPr>
          <w:sz w:val="28"/>
          <w:szCs w:val="28"/>
        </w:rPr>
        <w:t>7.3. Выдвижение кандидатов для участия на зональном этапе Конкурса проводится органами исполнительной власти муниципальных образований, осуществляющими управление в сфере образования, из числа победителей муниципального этапа.</w:t>
      </w:r>
    </w:p>
    <w:p>
      <w:pPr>
        <w:ind w:firstLine="709"/>
        <w:jc w:val="both"/>
        <w:rPr>
          <w:sz w:val="28"/>
          <w:szCs w:val="28"/>
        </w:rPr>
      </w:pPr>
      <w:r>
        <w:rPr>
          <w:sz w:val="28"/>
          <w:szCs w:val="28"/>
        </w:rPr>
        <w:t>7.4. Кандидатуры для участия на республиканском этапе Конкурса выдвигаются из числа победителей зонального этапа, занявших 1-2 места.</w:t>
      </w:r>
    </w:p>
    <w:p>
      <w:pPr>
        <w:ind w:firstLine="709"/>
        <w:jc w:val="both"/>
        <w:rPr>
          <w:sz w:val="28"/>
          <w:szCs w:val="28"/>
        </w:rPr>
      </w:pPr>
    </w:p>
    <w:p>
      <w:pPr>
        <w:spacing w:after="120"/>
        <w:ind w:firstLine="709"/>
        <w:jc w:val="center"/>
        <w:rPr>
          <w:b/>
          <w:sz w:val="28"/>
          <w:szCs w:val="28"/>
        </w:rPr>
      </w:pPr>
      <w:r>
        <w:rPr>
          <w:b/>
          <w:sz w:val="28"/>
          <w:szCs w:val="28"/>
        </w:rPr>
        <w:t>VIII. Порядок проведения Конкурса</w:t>
      </w:r>
    </w:p>
    <w:p>
      <w:pPr>
        <w:ind w:firstLine="709"/>
        <w:jc w:val="both"/>
        <w:rPr>
          <w:sz w:val="28"/>
          <w:szCs w:val="28"/>
        </w:rPr>
      </w:pPr>
      <w:r>
        <w:rPr>
          <w:sz w:val="28"/>
          <w:szCs w:val="28"/>
        </w:rPr>
        <w:t xml:space="preserve">8.1. </w:t>
      </w:r>
      <w:r>
        <w:rPr>
          <w:b/>
          <w:sz w:val="28"/>
          <w:szCs w:val="28"/>
        </w:rPr>
        <w:t>Муниципальный этап Конкурса</w:t>
      </w:r>
      <w:r>
        <w:rPr>
          <w:sz w:val="28"/>
          <w:szCs w:val="28"/>
        </w:rPr>
        <w:t>:</w:t>
      </w:r>
    </w:p>
    <w:p>
      <w:pPr>
        <w:ind w:firstLine="709"/>
        <w:jc w:val="both"/>
        <w:rPr>
          <w:sz w:val="28"/>
          <w:szCs w:val="28"/>
        </w:rPr>
      </w:pPr>
      <w:r>
        <w:rPr>
          <w:sz w:val="28"/>
          <w:szCs w:val="28"/>
        </w:rPr>
        <w:t xml:space="preserve">Органам управления образованием муниципальных районов Республики Татарстан необходимо провести муниципальный этап Конкурса в феврале 2022 года и направить в срок до </w:t>
      </w:r>
      <w:r>
        <w:rPr>
          <w:b/>
          <w:sz w:val="28"/>
          <w:szCs w:val="28"/>
        </w:rPr>
        <w:t>01 марта 2022 года</w:t>
      </w:r>
      <w:r>
        <w:rPr>
          <w:sz w:val="28"/>
          <w:szCs w:val="28"/>
        </w:rPr>
        <w:t xml:space="preserve"> в адрес Оргкомитета на электронный адрес: </w:t>
      </w:r>
      <w:hyperlink r:id="rId8" w:history="1">
        <w:r>
          <w:rPr>
            <w:rStyle w:val="a3"/>
            <w:color w:val="auto"/>
            <w:sz w:val="28"/>
            <w:szCs w:val="28"/>
            <w:lang w:val="en-US"/>
          </w:rPr>
          <w:t>cpprkrostok</w:t>
        </w:r>
        <w:r>
          <w:rPr>
            <w:rStyle w:val="a3"/>
            <w:color w:val="auto"/>
            <w:sz w:val="28"/>
            <w:szCs w:val="28"/>
          </w:rPr>
          <w:t>@</w:t>
        </w:r>
        <w:r>
          <w:rPr>
            <w:rStyle w:val="a3"/>
            <w:color w:val="auto"/>
            <w:sz w:val="28"/>
            <w:szCs w:val="28"/>
            <w:lang w:val="en-US"/>
          </w:rPr>
          <w:t>mail</w:t>
        </w:r>
        <w:r>
          <w:rPr>
            <w:rStyle w:val="a3"/>
            <w:color w:val="auto"/>
            <w:sz w:val="28"/>
            <w:szCs w:val="28"/>
          </w:rPr>
          <w:t>.</w:t>
        </w:r>
        <w:proofErr w:type="spellStart"/>
        <w:r>
          <w:rPr>
            <w:rStyle w:val="a3"/>
            <w:color w:val="auto"/>
            <w:sz w:val="28"/>
            <w:szCs w:val="28"/>
            <w:lang w:val="en-US"/>
          </w:rPr>
          <w:t>ru</w:t>
        </w:r>
        <w:proofErr w:type="spellEnd"/>
      </w:hyperlink>
      <w:r>
        <w:rPr>
          <w:sz w:val="28"/>
          <w:szCs w:val="28"/>
        </w:rPr>
        <w:t xml:space="preserve"> (с пометкой «Конкурс «Педагог-психолог - 2022») информацию об итогах проведения муниципального этапа Конкурса и пакет конкурсной документации на участника зонального этапа согласно п. 9.1. настоящего положения.</w:t>
      </w:r>
    </w:p>
    <w:p>
      <w:pPr>
        <w:ind w:firstLine="709"/>
        <w:jc w:val="both"/>
        <w:rPr>
          <w:sz w:val="28"/>
          <w:szCs w:val="28"/>
        </w:rPr>
      </w:pPr>
      <w:r>
        <w:rPr>
          <w:sz w:val="28"/>
          <w:szCs w:val="28"/>
        </w:rPr>
        <w:t>Структура информации по итогам муниципального этапа:</w:t>
      </w:r>
    </w:p>
    <w:p>
      <w:pPr>
        <w:ind w:firstLine="709"/>
        <w:jc w:val="both"/>
        <w:rPr>
          <w:sz w:val="28"/>
          <w:szCs w:val="28"/>
        </w:rPr>
      </w:pPr>
      <w:r>
        <w:rPr>
          <w:sz w:val="28"/>
          <w:szCs w:val="28"/>
        </w:rPr>
        <w:t>участники (количественный, качественный состав), дата, место проведения;</w:t>
      </w:r>
    </w:p>
    <w:p>
      <w:pPr>
        <w:ind w:firstLine="709"/>
        <w:jc w:val="both"/>
        <w:rPr>
          <w:sz w:val="28"/>
          <w:szCs w:val="28"/>
        </w:rPr>
      </w:pPr>
      <w:r>
        <w:rPr>
          <w:sz w:val="28"/>
          <w:szCs w:val="28"/>
        </w:rPr>
        <w:t>итоги конкурса;</w:t>
      </w:r>
    </w:p>
    <w:p>
      <w:pPr>
        <w:ind w:firstLine="709"/>
        <w:jc w:val="both"/>
        <w:rPr>
          <w:sz w:val="28"/>
          <w:szCs w:val="28"/>
        </w:rPr>
      </w:pPr>
      <w:r>
        <w:rPr>
          <w:sz w:val="28"/>
          <w:szCs w:val="28"/>
        </w:rPr>
        <w:t>Материалы, направленные в ЦППРК «Росток»  позже указанного срока, к рассмотрению не принимаются.</w:t>
      </w:r>
    </w:p>
    <w:p>
      <w:pPr>
        <w:ind w:firstLine="709"/>
        <w:jc w:val="both"/>
        <w:rPr>
          <w:sz w:val="28"/>
          <w:szCs w:val="28"/>
        </w:rPr>
      </w:pPr>
      <w:r>
        <w:rPr>
          <w:sz w:val="28"/>
          <w:szCs w:val="28"/>
        </w:rPr>
        <w:t xml:space="preserve">Контактное лицо –  Идрисова Инна Вениаминовна, </w:t>
      </w:r>
      <w:proofErr w:type="spellStart"/>
      <w:r>
        <w:rPr>
          <w:sz w:val="28"/>
          <w:szCs w:val="28"/>
        </w:rPr>
        <w:t>и.о</w:t>
      </w:r>
      <w:proofErr w:type="spellEnd"/>
      <w:r>
        <w:rPr>
          <w:sz w:val="28"/>
          <w:szCs w:val="28"/>
        </w:rPr>
        <w:t>. директора ЦППРК «Росток», контактный телефон (843) 563-35-16.</w:t>
      </w:r>
    </w:p>
    <w:p>
      <w:pPr>
        <w:ind w:firstLine="709"/>
        <w:jc w:val="both"/>
        <w:rPr>
          <w:sz w:val="28"/>
          <w:szCs w:val="28"/>
        </w:rPr>
      </w:pPr>
      <w:r>
        <w:rPr>
          <w:sz w:val="28"/>
          <w:szCs w:val="28"/>
        </w:rPr>
        <w:t>Оргкомитет и жюри муниципального этапа определяются муниципальными органами управления образованием с участием (по  согласованию)  специалистов по профилю деятельности, представителей профильных образовательных организаций высшего и профессионального образования, общественных объединений и организаций.</w:t>
      </w:r>
    </w:p>
    <w:p>
      <w:pPr>
        <w:ind w:firstLine="709"/>
        <w:jc w:val="both"/>
        <w:rPr>
          <w:b/>
          <w:sz w:val="28"/>
          <w:szCs w:val="28"/>
        </w:rPr>
      </w:pPr>
      <w:r>
        <w:rPr>
          <w:sz w:val="28"/>
          <w:szCs w:val="28"/>
        </w:rPr>
        <w:t xml:space="preserve">По итогам муниципального этапа победители </w:t>
      </w:r>
      <w:r>
        <w:rPr>
          <w:b/>
          <w:sz w:val="28"/>
          <w:szCs w:val="28"/>
        </w:rPr>
        <w:t>(1 человек от муниципального района республики) становятся участниками зонального этапа Конкурса.</w:t>
      </w:r>
    </w:p>
    <w:p>
      <w:pPr>
        <w:ind w:firstLine="709"/>
        <w:jc w:val="both"/>
        <w:rPr>
          <w:sz w:val="28"/>
          <w:szCs w:val="28"/>
          <w:u w:val="single"/>
        </w:rPr>
      </w:pPr>
      <w:r>
        <w:rPr>
          <w:sz w:val="28"/>
          <w:szCs w:val="28"/>
          <w:u w:val="single"/>
        </w:rPr>
        <w:t>Примерное содержание муниципального этапа Конкурса:</w:t>
      </w:r>
    </w:p>
    <w:p>
      <w:pPr>
        <w:ind w:firstLine="709"/>
        <w:jc w:val="both"/>
        <w:rPr>
          <w:sz w:val="28"/>
          <w:szCs w:val="28"/>
        </w:rPr>
      </w:pPr>
      <w:r>
        <w:rPr>
          <w:sz w:val="28"/>
          <w:szCs w:val="28"/>
        </w:rPr>
        <w:t xml:space="preserve">Регистрация участников, жеребьевка, знакомство с классом, с которым будет работать конкурсант. </w:t>
      </w:r>
    </w:p>
    <w:p>
      <w:pPr>
        <w:ind w:firstLine="709"/>
        <w:jc w:val="both"/>
        <w:rPr>
          <w:sz w:val="28"/>
          <w:szCs w:val="28"/>
        </w:rPr>
      </w:pPr>
      <w:r>
        <w:rPr>
          <w:sz w:val="28"/>
          <w:szCs w:val="28"/>
        </w:rPr>
        <w:t>Конкурсная часть:</w:t>
      </w:r>
    </w:p>
    <w:p>
      <w:pPr>
        <w:ind w:firstLine="709"/>
        <w:jc w:val="both"/>
        <w:rPr>
          <w:sz w:val="28"/>
          <w:szCs w:val="28"/>
        </w:rPr>
      </w:pPr>
      <w:r>
        <w:rPr>
          <w:sz w:val="28"/>
          <w:szCs w:val="28"/>
        </w:rPr>
        <w:t xml:space="preserve">А. «Визитная карточка» </w:t>
      </w:r>
    </w:p>
    <w:p>
      <w:pPr>
        <w:ind w:firstLine="709"/>
        <w:jc w:val="both"/>
        <w:rPr>
          <w:sz w:val="28"/>
          <w:szCs w:val="28"/>
        </w:rPr>
      </w:pPr>
      <w:r>
        <w:rPr>
          <w:sz w:val="28"/>
          <w:szCs w:val="28"/>
        </w:rPr>
        <w:lastRenderedPageBreak/>
        <w:t>Продолжительность – 5 минут, ответы на вопросы Жюри - 2 минуты.</w:t>
      </w:r>
    </w:p>
    <w:p>
      <w:pPr>
        <w:ind w:firstLine="709"/>
        <w:jc w:val="both"/>
        <w:rPr>
          <w:sz w:val="28"/>
          <w:szCs w:val="28"/>
        </w:rPr>
      </w:pPr>
      <w:r>
        <w:rPr>
          <w:sz w:val="28"/>
          <w:szCs w:val="28"/>
        </w:rPr>
        <w:t xml:space="preserve">При выполнении задания не допускается  использование каких-либо технических средств и помощников. Оцениваются личные возможности участника представить свою работу в образовательном учреждении. </w:t>
      </w:r>
    </w:p>
    <w:p>
      <w:pPr>
        <w:ind w:firstLine="709"/>
        <w:jc w:val="both"/>
        <w:rPr>
          <w:sz w:val="28"/>
          <w:szCs w:val="28"/>
        </w:rPr>
      </w:pPr>
      <w:r>
        <w:rPr>
          <w:sz w:val="28"/>
          <w:szCs w:val="28"/>
        </w:rPr>
        <w:t>Б. «Мастер-класс».</w:t>
      </w:r>
    </w:p>
    <w:p>
      <w:pPr>
        <w:widowControl w:val="0"/>
        <w:shd w:val="clear" w:color="auto" w:fill="FFFFFF"/>
        <w:ind w:firstLine="709"/>
        <w:jc w:val="both"/>
        <w:rPr>
          <w:sz w:val="28"/>
          <w:szCs w:val="28"/>
        </w:rPr>
      </w:pPr>
      <w:r>
        <w:rPr>
          <w:sz w:val="28"/>
          <w:szCs w:val="28"/>
        </w:rPr>
        <w:t>Регламент: 15 минут на выступление участника (включая самоанализ) и 5 минут для ответов на вопросы членов Жюри.</w:t>
      </w:r>
    </w:p>
    <w:p>
      <w:pPr>
        <w:ind w:firstLine="709"/>
        <w:jc w:val="both"/>
        <w:rPr>
          <w:sz w:val="28"/>
          <w:szCs w:val="28"/>
        </w:rPr>
      </w:pPr>
      <w:r>
        <w:rPr>
          <w:sz w:val="28"/>
          <w:szCs w:val="28"/>
        </w:rPr>
        <w:t>Во время выступления допускается использование мультимедийных устройств (видеопроектор, музыка и пр.).</w:t>
      </w:r>
    </w:p>
    <w:p>
      <w:pPr>
        <w:ind w:firstLine="709"/>
        <w:jc w:val="both"/>
        <w:rPr>
          <w:sz w:val="28"/>
          <w:szCs w:val="28"/>
        </w:rPr>
      </w:pPr>
      <w:r>
        <w:rPr>
          <w:sz w:val="28"/>
          <w:szCs w:val="28"/>
        </w:rPr>
        <w:t>3. Подведение итогов, награждение победителей.</w:t>
      </w:r>
    </w:p>
    <w:p>
      <w:pPr>
        <w:ind w:firstLine="709"/>
        <w:jc w:val="both"/>
        <w:rPr>
          <w:b/>
          <w:sz w:val="28"/>
          <w:szCs w:val="28"/>
        </w:rPr>
      </w:pPr>
      <w:r>
        <w:rPr>
          <w:sz w:val="28"/>
          <w:szCs w:val="28"/>
        </w:rPr>
        <w:t>8.2.</w:t>
      </w:r>
      <w:r>
        <w:rPr>
          <w:b/>
          <w:sz w:val="28"/>
          <w:szCs w:val="28"/>
        </w:rPr>
        <w:t xml:space="preserve"> Зональный этап Конкурса</w:t>
      </w:r>
    </w:p>
    <w:p>
      <w:pPr>
        <w:ind w:firstLine="709"/>
        <w:jc w:val="both"/>
        <w:rPr>
          <w:sz w:val="28"/>
          <w:szCs w:val="28"/>
        </w:rPr>
      </w:pPr>
      <w:r>
        <w:rPr>
          <w:sz w:val="28"/>
          <w:szCs w:val="28"/>
        </w:rPr>
        <w:t>Победители муниципального этапа Конкурса принимают участие в зональном этапе Конкурса (</w:t>
      </w:r>
      <w:r>
        <w:rPr>
          <w:b/>
          <w:sz w:val="28"/>
          <w:szCs w:val="28"/>
        </w:rPr>
        <w:t>1 участник от</w:t>
      </w:r>
      <w:r>
        <w:rPr>
          <w:sz w:val="28"/>
          <w:szCs w:val="28"/>
        </w:rPr>
        <w:t xml:space="preserve"> каждого муниципального района республики). На конкурсные мероприятия зональных этапов приглашаются только участники, группа поддержки и жюри.</w:t>
      </w:r>
    </w:p>
    <w:p>
      <w:pPr>
        <w:ind w:firstLine="709"/>
        <w:jc w:val="both"/>
        <w:rPr>
          <w:sz w:val="28"/>
          <w:szCs w:val="28"/>
        </w:rPr>
      </w:pPr>
      <w:r>
        <w:rPr>
          <w:sz w:val="28"/>
          <w:szCs w:val="28"/>
        </w:rPr>
        <w:t xml:space="preserve">8.2.1. Зональный этап Конкурса включает в себя три конкурсных испытания: </w:t>
      </w:r>
    </w:p>
    <w:p>
      <w:pPr>
        <w:ind w:left="709"/>
        <w:jc w:val="both"/>
        <w:rPr>
          <w:sz w:val="28"/>
          <w:szCs w:val="28"/>
        </w:rPr>
      </w:pPr>
      <w:r>
        <w:rPr>
          <w:sz w:val="28"/>
          <w:szCs w:val="28"/>
        </w:rPr>
        <w:t>«Характеристика профессиональной деятельности» (заочно);</w:t>
      </w:r>
    </w:p>
    <w:p>
      <w:pPr>
        <w:ind w:left="709"/>
        <w:jc w:val="both"/>
        <w:rPr>
          <w:sz w:val="28"/>
          <w:szCs w:val="28"/>
        </w:rPr>
      </w:pPr>
      <w:r>
        <w:rPr>
          <w:sz w:val="28"/>
          <w:szCs w:val="28"/>
        </w:rPr>
        <w:t>«Визитная карточка» (очно);</w:t>
      </w:r>
    </w:p>
    <w:p>
      <w:pPr>
        <w:ind w:left="709"/>
        <w:jc w:val="both"/>
        <w:rPr>
          <w:sz w:val="28"/>
          <w:szCs w:val="28"/>
        </w:rPr>
      </w:pPr>
      <w:r>
        <w:rPr>
          <w:sz w:val="28"/>
          <w:szCs w:val="28"/>
        </w:rPr>
        <w:t>«Мастер-класс» (очно).</w:t>
      </w:r>
    </w:p>
    <w:p>
      <w:pPr>
        <w:ind w:firstLine="709"/>
        <w:jc w:val="both"/>
        <w:rPr>
          <w:sz w:val="28"/>
          <w:szCs w:val="28"/>
        </w:rPr>
      </w:pPr>
      <w:r>
        <w:rPr>
          <w:sz w:val="28"/>
          <w:szCs w:val="28"/>
        </w:rPr>
        <w:t xml:space="preserve">1) Конкурсный материал «Характеристика профессиональной деятельности» присылается на электронный адрес </w:t>
      </w:r>
      <w:hyperlink r:id="rId9" w:history="1">
        <w:r>
          <w:rPr>
            <w:rStyle w:val="a3"/>
            <w:sz w:val="28"/>
            <w:szCs w:val="28"/>
          </w:rPr>
          <w:t>cpprkrostok@mail.ru</w:t>
        </w:r>
      </w:hyperlink>
      <w:r>
        <w:rPr>
          <w:sz w:val="28"/>
          <w:szCs w:val="28"/>
        </w:rPr>
        <w:t xml:space="preserve"> в срок до </w:t>
      </w:r>
      <w:r>
        <w:rPr>
          <w:b/>
          <w:sz w:val="28"/>
          <w:szCs w:val="28"/>
        </w:rPr>
        <w:t>10.03.2022 года</w:t>
      </w:r>
      <w:r>
        <w:rPr>
          <w:sz w:val="28"/>
          <w:szCs w:val="28"/>
        </w:rPr>
        <w:t>.</w:t>
      </w:r>
    </w:p>
    <w:p>
      <w:pPr>
        <w:ind w:firstLine="709"/>
        <w:jc w:val="both"/>
        <w:rPr>
          <w:sz w:val="28"/>
          <w:szCs w:val="28"/>
        </w:rPr>
      </w:pPr>
      <w:r>
        <w:rPr>
          <w:sz w:val="28"/>
          <w:szCs w:val="28"/>
        </w:rPr>
        <w:t xml:space="preserve">Документ «Характеристика профессиональной деятельности» формируется Конкурсантом в формате </w:t>
      </w:r>
      <w:proofErr w:type="spellStart"/>
      <w:r>
        <w:rPr>
          <w:sz w:val="28"/>
          <w:szCs w:val="28"/>
        </w:rPr>
        <w:t>Microsoft</w:t>
      </w:r>
      <w:proofErr w:type="spellEnd"/>
      <w:r>
        <w:rPr>
          <w:sz w:val="28"/>
          <w:szCs w:val="28"/>
        </w:rPr>
        <w:t xml:space="preserve"> </w:t>
      </w:r>
      <w:proofErr w:type="spellStart"/>
      <w:r>
        <w:rPr>
          <w:sz w:val="28"/>
          <w:szCs w:val="28"/>
        </w:rPr>
        <w:t>Word</w:t>
      </w:r>
      <w:proofErr w:type="spellEnd"/>
      <w:r>
        <w:rPr>
          <w:sz w:val="28"/>
          <w:szCs w:val="28"/>
        </w:rPr>
        <w:t xml:space="preserve"> в объеме не более 10 страниц (с соблюдением правил заимствования) и включает в себя следующие разделы:</w:t>
      </w:r>
    </w:p>
    <w:p>
      <w:pPr>
        <w:ind w:firstLine="709"/>
        <w:jc w:val="both"/>
        <w:rPr>
          <w:sz w:val="28"/>
          <w:szCs w:val="28"/>
        </w:rPr>
      </w:pPr>
      <w:r>
        <w:rPr>
          <w:sz w:val="28"/>
          <w:szCs w:val="28"/>
        </w:rPr>
        <w:t>- сведения о профессиональном и дополнительном профессиональном образовании;</w:t>
      </w:r>
    </w:p>
    <w:p>
      <w:pPr>
        <w:ind w:firstLine="709"/>
        <w:jc w:val="both"/>
        <w:rPr>
          <w:sz w:val="28"/>
          <w:szCs w:val="28"/>
        </w:rPr>
      </w:pPr>
      <w:r>
        <w:rPr>
          <w:sz w:val="28"/>
          <w:szCs w:val="28"/>
        </w:rPr>
        <w:t>- сведения об особенностях организации (место работы Конкурсанта) и об особенностях субъектов образовательных отношений, включенных в программу профессиональной деятельности Конкурсанта;</w:t>
      </w:r>
    </w:p>
    <w:p>
      <w:pPr>
        <w:ind w:firstLine="709"/>
        <w:jc w:val="both"/>
        <w:rPr>
          <w:sz w:val="28"/>
          <w:szCs w:val="28"/>
        </w:rPr>
      </w:pPr>
      <w:r>
        <w:rPr>
          <w:sz w:val="28"/>
          <w:szCs w:val="28"/>
        </w:rPr>
        <w:t>- сведения о цели, задачах и основных направлениях профессиональной деятельности Конкурсанта в соответствии с профессиональным стандартом «Педагог-психолог (психолог в сфере образования)», утвержденным приказом Минздрава России от 24 июля 2015 г. №514н (далее - профессиональный стандарт «Педагог-психолог (психолог в сфере образования)»);</w:t>
      </w:r>
    </w:p>
    <w:p>
      <w:pPr>
        <w:ind w:firstLine="709"/>
        <w:jc w:val="both"/>
        <w:rPr>
          <w:sz w:val="28"/>
          <w:szCs w:val="28"/>
        </w:rPr>
      </w:pPr>
      <w:r>
        <w:rPr>
          <w:sz w:val="28"/>
          <w:szCs w:val="28"/>
        </w:rPr>
        <w:t xml:space="preserve"> - перечень применяемых Конкурсантом психолого-педагогических технологий, методик, программ в соответствии с задачами профессиональной деятельности Конкурсанта;</w:t>
      </w:r>
    </w:p>
    <w:p>
      <w:pPr>
        <w:ind w:firstLine="709"/>
        <w:jc w:val="both"/>
        <w:rPr>
          <w:sz w:val="28"/>
          <w:szCs w:val="28"/>
        </w:rPr>
      </w:pPr>
      <w:r>
        <w:rPr>
          <w:sz w:val="28"/>
          <w:szCs w:val="28"/>
        </w:rPr>
        <w:t>- перечень разработанных Конкурсантом локальных и/или методических документов, медиапродуктов, программ, проектов и др. с указанием сведений об  апробации и обсуждении в профессиональном сообществе (публикации, утверждение педагогическим и/или управляющим советом организации и т.д.);</w:t>
      </w:r>
    </w:p>
    <w:p>
      <w:pPr>
        <w:ind w:firstLine="709"/>
        <w:jc w:val="both"/>
        <w:rPr>
          <w:sz w:val="28"/>
          <w:szCs w:val="28"/>
        </w:rPr>
      </w:pPr>
      <w:r>
        <w:rPr>
          <w:sz w:val="28"/>
          <w:szCs w:val="28"/>
        </w:rPr>
        <w:t>- обобщенные итоги профессиональной деятельности Конкурсанта за  последние три года, отражающие результативность и эффективность психолого-педагогического сопровождения.</w:t>
      </w:r>
    </w:p>
    <w:p>
      <w:pPr>
        <w:ind w:firstLine="709"/>
        <w:jc w:val="both"/>
        <w:rPr>
          <w:sz w:val="28"/>
          <w:szCs w:val="28"/>
        </w:rPr>
      </w:pPr>
      <w:r>
        <w:rPr>
          <w:sz w:val="28"/>
          <w:szCs w:val="28"/>
          <w:u w:val="single"/>
        </w:rPr>
        <w:t>Критерии оценивания</w:t>
      </w:r>
      <w:r>
        <w:rPr>
          <w:sz w:val="28"/>
          <w:szCs w:val="28"/>
        </w:rPr>
        <w:t>:</w:t>
      </w:r>
    </w:p>
    <w:p>
      <w:pPr>
        <w:ind w:firstLine="709"/>
        <w:jc w:val="both"/>
        <w:rPr>
          <w:sz w:val="28"/>
          <w:szCs w:val="28"/>
        </w:rPr>
      </w:pPr>
      <w:r>
        <w:rPr>
          <w:sz w:val="28"/>
          <w:szCs w:val="28"/>
        </w:rPr>
        <w:lastRenderedPageBreak/>
        <w:t>соблюдение требований к оформлению документа (0-2 баллов);</w:t>
      </w:r>
    </w:p>
    <w:p>
      <w:pPr>
        <w:ind w:firstLine="709"/>
        <w:jc w:val="both"/>
        <w:rPr>
          <w:sz w:val="28"/>
          <w:szCs w:val="28"/>
        </w:rPr>
      </w:pPr>
      <w:r>
        <w:rPr>
          <w:sz w:val="28"/>
          <w:szCs w:val="28"/>
        </w:rPr>
        <w:t>отражение опыта работы (0-5 баллов);</w:t>
      </w:r>
    </w:p>
    <w:p>
      <w:pPr>
        <w:ind w:firstLine="709"/>
        <w:jc w:val="both"/>
        <w:rPr>
          <w:sz w:val="28"/>
          <w:szCs w:val="28"/>
        </w:rPr>
      </w:pPr>
      <w:r>
        <w:rPr>
          <w:sz w:val="28"/>
          <w:szCs w:val="28"/>
        </w:rPr>
        <w:t>учет требований профессионального стандарта «Педагог-психолог (психолог в сфере образования)» (0-10 баллов);</w:t>
      </w:r>
    </w:p>
    <w:p>
      <w:pPr>
        <w:ind w:firstLine="709"/>
        <w:jc w:val="both"/>
        <w:rPr>
          <w:sz w:val="28"/>
          <w:szCs w:val="28"/>
        </w:rPr>
      </w:pPr>
      <w:r>
        <w:rPr>
          <w:sz w:val="28"/>
          <w:szCs w:val="28"/>
        </w:rPr>
        <w:t>культура представления информации (0-3 баллов).</w:t>
      </w:r>
    </w:p>
    <w:p>
      <w:pPr>
        <w:ind w:firstLine="709"/>
        <w:jc w:val="both"/>
        <w:rPr>
          <w:sz w:val="28"/>
          <w:szCs w:val="28"/>
        </w:rPr>
      </w:pPr>
      <w:r>
        <w:rPr>
          <w:sz w:val="28"/>
          <w:szCs w:val="28"/>
        </w:rPr>
        <w:t>Максимальное количество баллов - 20 баллов.</w:t>
      </w:r>
    </w:p>
    <w:p>
      <w:pPr>
        <w:ind w:firstLine="709"/>
        <w:jc w:val="both"/>
        <w:rPr>
          <w:sz w:val="28"/>
          <w:szCs w:val="28"/>
        </w:rPr>
      </w:pPr>
      <w:r>
        <w:rPr>
          <w:sz w:val="28"/>
          <w:szCs w:val="28"/>
        </w:rPr>
        <w:t xml:space="preserve">2) Очное испытание «Визитная карточка».  </w:t>
      </w:r>
    </w:p>
    <w:p>
      <w:pPr>
        <w:ind w:firstLine="709"/>
        <w:jc w:val="both"/>
        <w:rPr>
          <w:sz w:val="28"/>
          <w:szCs w:val="28"/>
        </w:rPr>
      </w:pPr>
      <w:r>
        <w:rPr>
          <w:sz w:val="28"/>
          <w:szCs w:val="28"/>
        </w:rPr>
        <w:t>Продолжительность – 5 минут, ответы на вопросы членов Жюри - 2 минуты.</w:t>
      </w:r>
    </w:p>
    <w:p>
      <w:pPr>
        <w:ind w:firstLine="709"/>
        <w:jc w:val="both"/>
        <w:rPr>
          <w:sz w:val="28"/>
          <w:szCs w:val="28"/>
        </w:rPr>
      </w:pPr>
      <w:r>
        <w:rPr>
          <w:sz w:val="28"/>
          <w:szCs w:val="28"/>
        </w:rPr>
        <w:t xml:space="preserve">При выполнении задания не допускается  использование каких-либо технических средств и помощников. </w:t>
      </w:r>
    </w:p>
    <w:p>
      <w:pPr>
        <w:ind w:firstLine="709"/>
        <w:jc w:val="both"/>
        <w:rPr>
          <w:sz w:val="28"/>
          <w:szCs w:val="28"/>
        </w:rPr>
      </w:pPr>
      <w:r>
        <w:rPr>
          <w:sz w:val="28"/>
          <w:szCs w:val="28"/>
          <w:u w:val="single"/>
        </w:rPr>
        <w:t>Критерии оценивания</w:t>
      </w:r>
      <w:r>
        <w:rPr>
          <w:sz w:val="28"/>
          <w:szCs w:val="28"/>
        </w:rPr>
        <w:t xml:space="preserve">: </w:t>
      </w:r>
    </w:p>
    <w:p>
      <w:pPr>
        <w:ind w:firstLine="709"/>
        <w:jc w:val="both"/>
        <w:rPr>
          <w:sz w:val="28"/>
          <w:szCs w:val="28"/>
        </w:rPr>
      </w:pPr>
      <w:r>
        <w:rPr>
          <w:sz w:val="28"/>
          <w:szCs w:val="28"/>
        </w:rPr>
        <w:t xml:space="preserve">соблюдение требований к оформлению (0-2 баллов); </w:t>
      </w:r>
    </w:p>
    <w:p>
      <w:pPr>
        <w:ind w:firstLine="709"/>
        <w:jc w:val="both"/>
        <w:rPr>
          <w:sz w:val="28"/>
          <w:szCs w:val="28"/>
        </w:rPr>
      </w:pPr>
      <w:r>
        <w:rPr>
          <w:sz w:val="28"/>
          <w:szCs w:val="28"/>
        </w:rPr>
        <w:t xml:space="preserve">отражение опыта работы (0-5 баллов); </w:t>
      </w:r>
    </w:p>
    <w:p>
      <w:pPr>
        <w:ind w:firstLine="709"/>
        <w:jc w:val="both"/>
        <w:rPr>
          <w:sz w:val="28"/>
          <w:szCs w:val="28"/>
        </w:rPr>
      </w:pPr>
      <w:r>
        <w:rPr>
          <w:sz w:val="28"/>
          <w:szCs w:val="28"/>
        </w:rPr>
        <w:t xml:space="preserve">учет требований профессионального стандарта «Педагог-психолог (психолог в сфере образования)» (0-10 баллов); </w:t>
      </w:r>
    </w:p>
    <w:p>
      <w:pPr>
        <w:ind w:firstLine="709"/>
        <w:jc w:val="both"/>
        <w:rPr>
          <w:sz w:val="28"/>
          <w:szCs w:val="28"/>
        </w:rPr>
      </w:pPr>
      <w:r>
        <w:rPr>
          <w:sz w:val="28"/>
          <w:szCs w:val="28"/>
        </w:rPr>
        <w:t xml:space="preserve">культура представления информации (0-3 баллов).  </w:t>
      </w:r>
    </w:p>
    <w:p>
      <w:pPr>
        <w:ind w:firstLine="709"/>
        <w:jc w:val="both"/>
        <w:rPr>
          <w:sz w:val="28"/>
          <w:szCs w:val="28"/>
        </w:rPr>
      </w:pPr>
      <w:r>
        <w:rPr>
          <w:sz w:val="28"/>
          <w:szCs w:val="28"/>
        </w:rPr>
        <w:t>Максимальное количество баллов – 20 баллов.</w:t>
      </w:r>
    </w:p>
    <w:p>
      <w:pPr>
        <w:ind w:firstLine="709"/>
        <w:jc w:val="both"/>
        <w:rPr>
          <w:sz w:val="28"/>
          <w:szCs w:val="28"/>
        </w:rPr>
      </w:pPr>
      <w:r>
        <w:rPr>
          <w:sz w:val="28"/>
          <w:szCs w:val="28"/>
        </w:rPr>
        <w:t xml:space="preserve">3) Очное испытание «Мастер-класс». </w:t>
      </w:r>
    </w:p>
    <w:p>
      <w:pPr>
        <w:ind w:firstLine="709"/>
        <w:jc w:val="both"/>
        <w:rPr>
          <w:sz w:val="28"/>
          <w:szCs w:val="28"/>
        </w:rPr>
      </w:pPr>
      <w:r>
        <w:rPr>
          <w:sz w:val="28"/>
          <w:szCs w:val="28"/>
        </w:rPr>
        <w:t>Регламент:: 15 минут на выступление участника (включая самоанализ) и 5 минут для ответов на вопросы членов Жюри.</w:t>
      </w:r>
    </w:p>
    <w:p>
      <w:pPr>
        <w:ind w:firstLine="709"/>
        <w:jc w:val="both"/>
        <w:rPr>
          <w:b/>
          <w:sz w:val="28"/>
          <w:szCs w:val="28"/>
        </w:rPr>
      </w:pPr>
      <w:r>
        <w:rPr>
          <w:b/>
          <w:sz w:val="28"/>
          <w:szCs w:val="28"/>
        </w:rPr>
        <w:t>ВНИМАНИЕ!!!</w:t>
      </w:r>
      <w:r>
        <w:rPr>
          <w:sz w:val="28"/>
          <w:szCs w:val="28"/>
        </w:rPr>
        <w:t xml:space="preserve"> В целях психологической безопасности участие детей в конкурсных мероприятиях </w:t>
      </w:r>
      <w:r>
        <w:rPr>
          <w:b/>
          <w:sz w:val="28"/>
          <w:szCs w:val="28"/>
        </w:rPr>
        <w:t xml:space="preserve">ЗАПРЕЩЕНО! </w:t>
      </w:r>
    </w:p>
    <w:p>
      <w:pPr>
        <w:ind w:firstLine="709"/>
        <w:jc w:val="both"/>
        <w:rPr>
          <w:sz w:val="28"/>
          <w:szCs w:val="28"/>
        </w:rPr>
      </w:pPr>
      <w:r>
        <w:rPr>
          <w:sz w:val="28"/>
          <w:szCs w:val="28"/>
        </w:rPr>
        <w:t xml:space="preserve">Участники «Мастер-класса» - волонтеры Конкурса и (или) конкурсанты. </w:t>
      </w:r>
    </w:p>
    <w:p>
      <w:pPr>
        <w:ind w:firstLine="709"/>
        <w:jc w:val="both"/>
        <w:rPr>
          <w:sz w:val="28"/>
          <w:szCs w:val="28"/>
        </w:rPr>
      </w:pPr>
      <w:r>
        <w:rPr>
          <w:sz w:val="28"/>
          <w:szCs w:val="28"/>
        </w:rPr>
        <w:t>Во время выступления допускается использование мультимедийных устройств (видеопроектор, музыкальный центр и т.п.).</w:t>
      </w:r>
    </w:p>
    <w:p>
      <w:pPr>
        <w:ind w:firstLine="709"/>
        <w:jc w:val="both"/>
        <w:rPr>
          <w:sz w:val="28"/>
          <w:szCs w:val="28"/>
        </w:rPr>
      </w:pPr>
      <w:r>
        <w:rPr>
          <w:sz w:val="28"/>
          <w:szCs w:val="28"/>
          <w:u w:val="single"/>
        </w:rPr>
        <w:t>Критерии оценивания</w:t>
      </w:r>
      <w:r>
        <w:rPr>
          <w:sz w:val="28"/>
          <w:szCs w:val="28"/>
        </w:rPr>
        <w:t xml:space="preserve">: </w:t>
      </w:r>
    </w:p>
    <w:p>
      <w:pPr>
        <w:ind w:firstLine="709"/>
        <w:jc w:val="both"/>
        <w:rPr>
          <w:sz w:val="28"/>
          <w:szCs w:val="28"/>
        </w:rPr>
      </w:pPr>
      <w:r>
        <w:rPr>
          <w:sz w:val="28"/>
          <w:szCs w:val="28"/>
        </w:rPr>
        <w:t xml:space="preserve">соответствие требованиям профессионального стандарта «Педагог-психолог (психолог в сфере образования)» и других нормативных правовых документов, регламентирующих деятельность педагога-психолога в сфере образования (0-20 баллов); </w:t>
      </w:r>
    </w:p>
    <w:p>
      <w:pPr>
        <w:ind w:firstLine="709"/>
        <w:jc w:val="both"/>
        <w:rPr>
          <w:sz w:val="28"/>
          <w:szCs w:val="28"/>
        </w:rPr>
      </w:pPr>
      <w:r>
        <w:rPr>
          <w:sz w:val="28"/>
          <w:szCs w:val="28"/>
        </w:rPr>
        <w:t xml:space="preserve">эффективность (0-10 баллов); </w:t>
      </w:r>
    </w:p>
    <w:p>
      <w:pPr>
        <w:ind w:firstLine="709"/>
        <w:jc w:val="both"/>
        <w:rPr>
          <w:sz w:val="28"/>
          <w:szCs w:val="28"/>
        </w:rPr>
      </w:pPr>
      <w:r>
        <w:rPr>
          <w:sz w:val="28"/>
          <w:szCs w:val="28"/>
        </w:rPr>
        <w:t xml:space="preserve">обоснованность (0-5 баллов); </w:t>
      </w:r>
    </w:p>
    <w:p>
      <w:pPr>
        <w:ind w:firstLine="709"/>
        <w:jc w:val="both"/>
        <w:rPr>
          <w:sz w:val="28"/>
          <w:szCs w:val="28"/>
        </w:rPr>
      </w:pPr>
      <w:r>
        <w:rPr>
          <w:sz w:val="28"/>
          <w:szCs w:val="28"/>
        </w:rPr>
        <w:t xml:space="preserve">глубина и оригинальность содержания (0-5 баллов); </w:t>
      </w:r>
    </w:p>
    <w:p>
      <w:pPr>
        <w:ind w:firstLine="709"/>
        <w:jc w:val="both"/>
        <w:rPr>
          <w:sz w:val="28"/>
          <w:szCs w:val="28"/>
        </w:rPr>
      </w:pPr>
      <w:r>
        <w:rPr>
          <w:sz w:val="28"/>
          <w:szCs w:val="28"/>
        </w:rPr>
        <w:t xml:space="preserve">умение транслировать (передать) свой опыт работы (0-15 баллов); </w:t>
      </w:r>
    </w:p>
    <w:p>
      <w:pPr>
        <w:ind w:firstLine="709"/>
        <w:jc w:val="both"/>
        <w:rPr>
          <w:sz w:val="28"/>
          <w:szCs w:val="28"/>
        </w:rPr>
      </w:pPr>
      <w:r>
        <w:rPr>
          <w:sz w:val="28"/>
          <w:szCs w:val="28"/>
        </w:rPr>
        <w:t xml:space="preserve">общая культура и коммуникативные качества (0-5 баллов). </w:t>
      </w:r>
    </w:p>
    <w:p>
      <w:pPr>
        <w:ind w:firstLine="709"/>
        <w:jc w:val="both"/>
        <w:rPr>
          <w:sz w:val="28"/>
          <w:szCs w:val="28"/>
        </w:rPr>
      </w:pPr>
      <w:r>
        <w:rPr>
          <w:sz w:val="28"/>
          <w:szCs w:val="28"/>
        </w:rPr>
        <w:t>Максимальное количество баллов – 60 баллов.</w:t>
      </w:r>
    </w:p>
    <w:p>
      <w:pPr>
        <w:ind w:firstLine="709"/>
        <w:jc w:val="both"/>
        <w:rPr>
          <w:sz w:val="28"/>
          <w:szCs w:val="28"/>
        </w:rPr>
      </w:pPr>
      <w:r>
        <w:rPr>
          <w:sz w:val="28"/>
          <w:szCs w:val="28"/>
        </w:rPr>
        <w:t>8.2.2. Лица, ответственные за проведение зональных этапов конкурса, во взаимодействии с ЦППРК  «Росток» обеспечивают свод информации по участникам зональных этапов и проведение зональных этапов конкурса.</w:t>
      </w:r>
    </w:p>
    <w:p>
      <w:pPr>
        <w:ind w:firstLine="709"/>
        <w:jc w:val="both"/>
        <w:rPr>
          <w:sz w:val="28"/>
          <w:szCs w:val="28"/>
        </w:rPr>
      </w:pPr>
      <w:r>
        <w:rPr>
          <w:sz w:val="28"/>
          <w:szCs w:val="28"/>
        </w:rPr>
        <w:t>8.2.3. По итогам зональных этапов Конкурса вручаются Дипломы победителей, призеров и сертификаты участников.</w:t>
      </w:r>
    </w:p>
    <w:p>
      <w:pPr>
        <w:ind w:firstLine="709"/>
        <w:jc w:val="both"/>
        <w:rPr>
          <w:sz w:val="28"/>
          <w:szCs w:val="28"/>
        </w:rPr>
      </w:pPr>
      <w:r>
        <w:rPr>
          <w:sz w:val="28"/>
          <w:szCs w:val="28"/>
        </w:rPr>
        <w:t>8.2.4. На республиканский этап Конкурса приглашаются только участники, занявшие 1, 2 места на зональном этапе (2 человека от каждой зоны).</w:t>
      </w:r>
    </w:p>
    <w:p>
      <w:pPr>
        <w:widowControl w:val="0"/>
        <w:ind w:firstLine="709"/>
        <w:jc w:val="both"/>
        <w:rPr>
          <w:sz w:val="28"/>
          <w:szCs w:val="28"/>
        </w:rPr>
      </w:pPr>
      <w:r>
        <w:rPr>
          <w:sz w:val="28"/>
          <w:szCs w:val="28"/>
        </w:rPr>
        <w:t xml:space="preserve">8.3. </w:t>
      </w:r>
      <w:r>
        <w:rPr>
          <w:b/>
          <w:sz w:val="28"/>
          <w:szCs w:val="28"/>
        </w:rPr>
        <w:t>Республиканский этап Конкурса</w:t>
      </w:r>
    </w:p>
    <w:p>
      <w:pPr>
        <w:widowControl w:val="0"/>
        <w:ind w:firstLine="709"/>
        <w:jc w:val="both"/>
        <w:rPr>
          <w:sz w:val="28"/>
          <w:szCs w:val="28"/>
        </w:rPr>
      </w:pPr>
      <w:r>
        <w:rPr>
          <w:sz w:val="28"/>
          <w:szCs w:val="28"/>
        </w:rPr>
        <w:t>Республиканский этап</w:t>
      </w:r>
      <w:r>
        <w:rPr>
          <w:i/>
          <w:iCs/>
          <w:sz w:val="28"/>
          <w:szCs w:val="28"/>
        </w:rPr>
        <w:t xml:space="preserve"> </w:t>
      </w:r>
      <w:r>
        <w:rPr>
          <w:iCs/>
          <w:sz w:val="28"/>
          <w:szCs w:val="28"/>
        </w:rPr>
        <w:t>Конкурса</w:t>
      </w:r>
      <w:r>
        <w:rPr>
          <w:i/>
          <w:iCs/>
          <w:sz w:val="28"/>
          <w:szCs w:val="28"/>
        </w:rPr>
        <w:t xml:space="preserve"> </w:t>
      </w:r>
      <w:r>
        <w:rPr>
          <w:sz w:val="28"/>
          <w:szCs w:val="28"/>
        </w:rPr>
        <w:t>включает в себя два тура:</w:t>
      </w:r>
    </w:p>
    <w:p>
      <w:pPr>
        <w:widowControl w:val="0"/>
        <w:shd w:val="clear" w:color="auto" w:fill="FFFFFF"/>
        <w:tabs>
          <w:tab w:val="left" w:pos="1094"/>
        </w:tabs>
        <w:ind w:firstLine="709"/>
        <w:jc w:val="both"/>
        <w:rPr>
          <w:sz w:val="28"/>
          <w:szCs w:val="28"/>
        </w:rPr>
      </w:pPr>
      <w:r>
        <w:rPr>
          <w:sz w:val="28"/>
          <w:szCs w:val="28"/>
        </w:rPr>
        <w:lastRenderedPageBreak/>
        <w:t xml:space="preserve">8.3.1. </w:t>
      </w:r>
      <w:r>
        <w:rPr>
          <w:b/>
          <w:sz w:val="28"/>
          <w:szCs w:val="28"/>
        </w:rPr>
        <w:t>Первый тур Республиканского этапа Конкурса</w:t>
      </w:r>
      <w:r>
        <w:rPr>
          <w:sz w:val="28"/>
          <w:szCs w:val="28"/>
        </w:rPr>
        <w:t xml:space="preserve"> включают три конкурсных испытания: </w:t>
      </w:r>
    </w:p>
    <w:p>
      <w:pPr>
        <w:widowControl w:val="0"/>
        <w:shd w:val="clear" w:color="auto" w:fill="FFFFFF"/>
        <w:tabs>
          <w:tab w:val="left" w:pos="1094"/>
        </w:tabs>
        <w:ind w:firstLine="709"/>
        <w:jc w:val="both"/>
        <w:rPr>
          <w:sz w:val="28"/>
          <w:szCs w:val="28"/>
        </w:rPr>
      </w:pPr>
      <w:r>
        <w:rPr>
          <w:sz w:val="28"/>
          <w:szCs w:val="28"/>
        </w:rPr>
        <w:t>«Визитная карточка» (заочно);</w:t>
      </w:r>
    </w:p>
    <w:p>
      <w:pPr>
        <w:widowControl w:val="0"/>
        <w:shd w:val="clear" w:color="auto" w:fill="FFFFFF"/>
        <w:tabs>
          <w:tab w:val="left" w:pos="1094"/>
        </w:tabs>
        <w:ind w:firstLine="709"/>
        <w:jc w:val="both"/>
        <w:rPr>
          <w:sz w:val="28"/>
          <w:szCs w:val="28"/>
        </w:rPr>
      </w:pPr>
      <w:r>
        <w:rPr>
          <w:sz w:val="28"/>
          <w:szCs w:val="28"/>
        </w:rPr>
        <w:t xml:space="preserve">«Профессиональный квест» (очно); </w:t>
      </w:r>
    </w:p>
    <w:p>
      <w:pPr>
        <w:widowControl w:val="0"/>
        <w:shd w:val="clear" w:color="auto" w:fill="FFFFFF"/>
        <w:tabs>
          <w:tab w:val="left" w:pos="1094"/>
        </w:tabs>
        <w:ind w:firstLine="709"/>
        <w:jc w:val="both"/>
        <w:rPr>
          <w:sz w:val="28"/>
          <w:szCs w:val="28"/>
        </w:rPr>
      </w:pPr>
      <w:r>
        <w:rPr>
          <w:sz w:val="28"/>
          <w:szCs w:val="28"/>
        </w:rPr>
        <w:t>«Мастер-класс» (очно).</w:t>
      </w:r>
    </w:p>
    <w:p>
      <w:pPr>
        <w:pStyle w:val="af2"/>
        <w:widowControl w:val="0"/>
        <w:numPr>
          <w:ilvl w:val="0"/>
          <w:numId w:val="32"/>
        </w:numPr>
        <w:shd w:val="clear" w:color="auto" w:fill="FFFFFF"/>
        <w:tabs>
          <w:tab w:val="left" w:pos="1094"/>
        </w:tabs>
        <w:jc w:val="both"/>
        <w:rPr>
          <w:sz w:val="28"/>
          <w:szCs w:val="28"/>
        </w:rPr>
      </w:pPr>
      <w:r>
        <w:rPr>
          <w:sz w:val="28"/>
          <w:szCs w:val="28"/>
        </w:rPr>
        <w:t>Заочное конкурсное испытание «Визитная карточка».</w:t>
      </w:r>
    </w:p>
    <w:p>
      <w:pPr>
        <w:widowControl w:val="0"/>
        <w:shd w:val="clear" w:color="auto" w:fill="FFFFFF"/>
        <w:tabs>
          <w:tab w:val="left" w:pos="1094"/>
        </w:tabs>
        <w:ind w:firstLine="709"/>
        <w:jc w:val="both"/>
        <w:rPr>
          <w:sz w:val="28"/>
          <w:szCs w:val="28"/>
        </w:rPr>
      </w:pPr>
      <w:r>
        <w:rPr>
          <w:sz w:val="28"/>
          <w:szCs w:val="28"/>
        </w:rPr>
        <w:t xml:space="preserve"> Формат: видеоролик продолжительностью не более 4-х минут, формат AVI, MPEG, MKV, WMV, FLV, </w:t>
      </w:r>
      <w:proofErr w:type="spellStart"/>
      <w:r>
        <w:rPr>
          <w:sz w:val="28"/>
          <w:szCs w:val="28"/>
        </w:rPr>
        <w:t>FullHD</w:t>
      </w:r>
      <w:proofErr w:type="spellEnd"/>
      <w:r>
        <w:rPr>
          <w:sz w:val="28"/>
          <w:szCs w:val="28"/>
        </w:rPr>
        <w:t xml:space="preserve"> и др.; качество не ниже 360 </w:t>
      </w:r>
      <w:proofErr w:type="spellStart"/>
      <w:r>
        <w:rPr>
          <w:sz w:val="28"/>
          <w:szCs w:val="28"/>
        </w:rPr>
        <w:t>px</w:t>
      </w:r>
      <w:proofErr w:type="spellEnd"/>
      <w:r>
        <w:rPr>
          <w:sz w:val="28"/>
          <w:szCs w:val="28"/>
        </w:rPr>
        <w:t>; видеоролик должен быть оформлен информационной заставкой с указанием имени участника, названия муниципального района и организации, которую он представляет.</w:t>
      </w:r>
    </w:p>
    <w:p>
      <w:pPr>
        <w:widowControl w:val="0"/>
        <w:shd w:val="clear" w:color="auto" w:fill="FFFFFF"/>
        <w:tabs>
          <w:tab w:val="left" w:pos="1094"/>
        </w:tabs>
        <w:ind w:firstLine="709"/>
        <w:jc w:val="both"/>
        <w:rPr>
          <w:sz w:val="28"/>
          <w:szCs w:val="28"/>
        </w:rPr>
      </w:pPr>
      <w:r>
        <w:rPr>
          <w:sz w:val="28"/>
          <w:szCs w:val="28"/>
          <w:u w:val="single"/>
        </w:rPr>
        <w:t>Критерии оценивания</w:t>
      </w:r>
      <w:r>
        <w:rPr>
          <w:sz w:val="28"/>
          <w:szCs w:val="28"/>
        </w:rPr>
        <w:t xml:space="preserve">: </w:t>
      </w:r>
    </w:p>
    <w:p>
      <w:pPr>
        <w:widowControl w:val="0"/>
        <w:shd w:val="clear" w:color="auto" w:fill="FFFFFF"/>
        <w:tabs>
          <w:tab w:val="left" w:pos="1094"/>
        </w:tabs>
        <w:ind w:firstLine="709"/>
        <w:jc w:val="both"/>
        <w:rPr>
          <w:sz w:val="28"/>
          <w:szCs w:val="28"/>
        </w:rPr>
      </w:pPr>
      <w:r>
        <w:rPr>
          <w:sz w:val="28"/>
          <w:szCs w:val="28"/>
        </w:rPr>
        <w:t xml:space="preserve">соблюдение требований к оформлению документа (0-2 баллов); </w:t>
      </w:r>
    </w:p>
    <w:p>
      <w:pPr>
        <w:widowControl w:val="0"/>
        <w:shd w:val="clear" w:color="auto" w:fill="FFFFFF"/>
        <w:tabs>
          <w:tab w:val="left" w:pos="1094"/>
        </w:tabs>
        <w:ind w:firstLine="709"/>
        <w:jc w:val="both"/>
        <w:rPr>
          <w:sz w:val="28"/>
          <w:szCs w:val="28"/>
        </w:rPr>
      </w:pPr>
      <w:r>
        <w:rPr>
          <w:sz w:val="28"/>
          <w:szCs w:val="28"/>
        </w:rPr>
        <w:t xml:space="preserve">отражение опыта работы (0-5 баллов); </w:t>
      </w:r>
    </w:p>
    <w:p>
      <w:pPr>
        <w:widowControl w:val="0"/>
        <w:shd w:val="clear" w:color="auto" w:fill="FFFFFF"/>
        <w:tabs>
          <w:tab w:val="left" w:pos="1094"/>
        </w:tabs>
        <w:ind w:firstLine="709"/>
        <w:jc w:val="both"/>
        <w:rPr>
          <w:sz w:val="28"/>
          <w:szCs w:val="28"/>
        </w:rPr>
      </w:pPr>
      <w:r>
        <w:rPr>
          <w:sz w:val="28"/>
          <w:szCs w:val="28"/>
        </w:rPr>
        <w:t xml:space="preserve">учет требований профессионального стандарта «Педагог-психолог (психолог в сфере образования)» (0-10 баллов); </w:t>
      </w:r>
    </w:p>
    <w:p>
      <w:pPr>
        <w:widowControl w:val="0"/>
        <w:shd w:val="clear" w:color="auto" w:fill="FFFFFF"/>
        <w:tabs>
          <w:tab w:val="left" w:pos="1094"/>
        </w:tabs>
        <w:ind w:firstLine="709"/>
        <w:jc w:val="both"/>
        <w:rPr>
          <w:sz w:val="28"/>
          <w:szCs w:val="28"/>
        </w:rPr>
      </w:pPr>
      <w:r>
        <w:rPr>
          <w:sz w:val="28"/>
          <w:szCs w:val="28"/>
        </w:rPr>
        <w:t xml:space="preserve">культура представления информации (0-3 баллов).  </w:t>
      </w:r>
    </w:p>
    <w:p>
      <w:pPr>
        <w:widowControl w:val="0"/>
        <w:shd w:val="clear" w:color="auto" w:fill="FFFFFF"/>
        <w:tabs>
          <w:tab w:val="left" w:pos="1094"/>
        </w:tabs>
        <w:ind w:firstLine="709"/>
        <w:jc w:val="both"/>
        <w:rPr>
          <w:sz w:val="28"/>
          <w:szCs w:val="28"/>
        </w:rPr>
      </w:pPr>
      <w:r>
        <w:rPr>
          <w:sz w:val="28"/>
          <w:szCs w:val="28"/>
        </w:rPr>
        <w:t>Максимальное количество баллов – 20 баллов.</w:t>
      </w:r>
    </w:p>
    <w:p>
      <w:pPr>
        <w:widowControl w:val="0"/>
        <w:shd w:val="clear" w:color="auto" w:fill="FFFFFF"/>
        <w:tabs>
          <w:tab w:val="left" w:pos="1094"/>
        </w:tabs>
        <w:ind w:firstLine="709"/>
        <w:jc w:val="both"/>
        <w:rPr>
          <w:sz w:val="28"/>
          <w:szCs w:val="28"/>
        </w:rPr>
      </w:pPr>
      <w:r>
        <w:rPr>
          <w:sz w:val="28"/>
          <w:szCs w:val="28"/>
        </w:rPr>
        <w:t>По итогам заочного тура Оргкомитет составляет протокол оценки заданий.</w:t>
      </w:r>
    </w:p>
    <w:p>
      <w:pPr>
        <w:pStyle w:val="af2"/>
        <w:widowControl w:val="0"/>
        <w:numPr>
          <w:ilvl w:val="0"/>
          <w:numId w:val="32"/>
        </w:numPr>
        <w:shd w:val="clear" w:color="auto" w:fill="FFFFFF"/>
        <w:tabs>
          <w:tab w:val="left" w:pos="1094"/>
        </w:tabs>
        <w:jc w:val="both"/>
        <w:rPr>
          <w:sz w:val="28"/>
          <w:szCs w:val="28"/>
        </w:rPr>
      </w:pPr>
      <w:r>
        <w:rPr>
          <w:sz w:val="28"/>
          <w:szCs w:val="28"/>
        </w:rPr>
        <w:t xml:space="preserve">Очное конкурсное испытание «Профессиональный квест». </w:t>
      </w:r>
    </w:p>
    <w:p>
      <w:pPr>
        <w:widowControl w:val="0"/>
        <w:shd w:val="clear" w:color="auto" w:fill="FFFFFF"/>
        <w:tabs>
          <w:tab w:val="left" w:pos="1094"/>
        </w:tabs>
        <w:ind w:firstLine="709"/>
        <w:jc w:val="both"/>
        <w:rPr>
          <w:sz w:val="28"/>
          <w:szCs w:val="28"/>
        </w:rPr>
      </w:pPr>
      <w:r>
        <w:rPr>
          <w:sz w:val="28"/>
          <w:szCs w:val="28"/>
        </w:rPr>
        <w:t xml:space="preserve"> Формат: участник должен подготовить документ «Психологическое заключение» на основе анализа данных протокола психодинамического обследования. При подготовке не допускается пользование справочной литературой и телефонами.</w:t>
      </w:r>
    </w:p>
    <w:p>
      <w:pPr>
        <w:widowControl w:val="0"/>
        <w:shd w:val="clear" w:color="auto" w:fill="FFFFFF"/>
        <w:tabs>
          <w:tab w:val="left" w:pos="1094"/>
        </w:tabs>
        <w:ind w:firstLine="709"/>
        <w:jc w:val="both"/>
        <w:rPr>
          <w:sz w:val="28"/>
          <w:szCs w:val="28"/>
        </w:rPr>
      </w:pPr>
      <w:r>
        <w:rPr>
          <w:sz w:val="28"/>
          <w:szCs w:val="28"/>
        </w:rPr>
        <w:t xml:space="preserve">Возраст детей и проблематика задач для заданий конкурсного испытания определяются Оргкомитетом Конкурса в соответствии с положениями профессионального стандарта «Педагог-психолог (психолог в сфере образования)». </w:t>
      </w:r>
    </w:p>
    <w:p>
      <w:pPr>
        <w:widowControl w:val="0"/>
        <w:shd w:val="clear" w:color="auto" w:fill="FFFFFF"/>
        <w:tabs>
          <w:tab w:val="left" w:pos="1094"/>
        </w:tabs>
        <w:ind w:firstLine="709"/>
        <w:jc w:val="both"/>
        <w:rPr>
          <w:sz w:val="28"/>
          <w:szCs w:val="28"/>
        </w:rPr>
      </w:pPr>
      <w:r>
        <w:rPr>
          <w:sz w:val="28"/>
          <w:szCs w:val="28"/>
        </w:rPr>
        <w:t xml:space="preserve">Регламент: не более 120 минут. </w:t>
      </w:r>
    </w:p>
    <w:p>
      <w:pPr>
        <w:widowControl w:val="0"/>
        <w:shd w:val="clear" w:color="auto" w:fill="FFFFFF"/>
        <w:tabs>
          <w:tab w:val="left" w:pos="1094"/>
        </w:tabs>
        <w:ind w:firstLine="709"/>
        <w:jc w:val="both"/>
        <w:rPr>
          <w:sz w:val="28"/>
          <w:szCs w:val="28"/>
        </w:rPr>
      </w:pPr>
      <w:r>
        <w:rPr>
          <w:sz w:val="28"/>
          <w:szCs w:val="28"/>
          <w:u w:val="single"/>
        </w:rPr>
        <w:t>Критерии оценивания</w:t>
      </w:r>
      <w:r>
        <w:rPr>
          <w:sz w:val="28"/>
          <w:szCs w:val="28"/>
        </w:rPr>
        <w:t xml:space="preserve">: </w:t>
      </w:r>
    </w:p>
    <w:p>
      <w:pPr>
        <w:widowControl w:val="0"/>
        <w:shd w:val="clear" w:color="auto" w:fill="FFFFFF"/>
        <w:tabs>
          <w:tab w:val="left" w:pos="1094"/>
        </w:tabs>
        <w:ind w:firstLine="709"/>
        <w:jc w:val="both"/>
        <w:rPr>
          <w:sz w:val="28"/>
          <w:szCs w:val="28"/>
        </w:rPr>
      </w:pPr>
      <w:r>
        <w:rPr>
          <w:sz w:val="28"/>
          <w:szCs w:val="28"/>
        </w:rPr>
        <w:t xml:space="preserve">соответствие требованиям к структуре документа (0-5 баллов);  </w:t>
      </w:r>
    </w:p>
    <w:p>
      <w:pPr>
        <w:widowControl w:val="0"/>
        <w:shd w:val="clear" w:color="auto" w:fill="FFFFFF"/>
        <w:tabs>
          <w:tab w:val="left" w:pos="1094"/>
        </w:tabs>
        <w:ind w:firstLine="709"/>
        <w:jc w:val="both"/>
        <w:rPr>
          <w:sz w:val="28"/>
          <w:szCs w:val="28"/>
        </w:rPr>
      </w:pPr>
      <w:r>
        <w:rPr>
          <w:sz w:val="28"/>
          <w:szCs w:val="28"/>
        </w:rPr>
        <w:t>глубина раскрытия проблемы и убедительность суждений (0-20 баллов);</w:t>
      </w:r>
    </w:p>
    <w:p>
      <w:pPr>
        <w:widowControl w:val="0"/>
        <w:shd w:val="clear" w:color="auto" w:fill="FFFFFF"/>
        <w:tabs>
          <w:tab w:val="left" w:pos="1094"/>
        </w:tabs>
        <w:ind w:firstLine="709"/>
        <w:jc w:val="both"/>
        <w:rPr>
          <w:sz w:val="28"/>
          <w:szCs w:val="28"/>
        </w:rPr>
      </w:pPr>
      <w:r>
        <w:rPr>
          <w:sz w:val="28"/>
          <w:szCs w:val="28"/>
        </w:rPr>
        <w:t xml:space="preserve">аргументация собственного мнения (0-10 баллов); </w:t>
      </w:r>
    </w:p>
    <w:p>
      <w:pPr>
        <w:widowControl w:val="0"/>
        <w:shd w:val="clear" w:color="auto" w:fill="FFFFFF"/>
        <w:tabs>
          <w:tab w:val="left" w:pos="1094"/>
        </w:tabs>
        <w:ind w:firstLine="709"/>
        <w:jc w:val="both"/>
        <w:rPr>
          <w:sz w:val="28"/>
          <w:szCs w:val="28"/>
        </w:rPr>
      </w:pPr>
      <w:r>
        <w:rPr>
          <w:sz w:val="28"/>
          <w:szCs w:val="28"/>
        </w:rPr>
        <w:t xml:space="preserve">логичность изложения, грамотность (0-5 баллов). </w:t>
      </w:r>
    </w:p>
    <w:p>
      <w:pPr>
        <w:widowControl w:val="0"/>
        <w:shd w:val="clear" w:color="auto" w:fill="FFFFFF"/>
        <w:tabs>
          <w:tab w:val="left" w:pos="1094"/>
        </w:tabs>
        <w:ind w:firstLine="709"/>
        <w:jc w:val="both"/>
        <w:rPr>
          <w:sz w:val="28"/>
          <w:szCs w:val="28"/>
        </w:rPr>
      </w:pPr>
      <w:r>
        <w:rPr>
          <w:sz w:val="28"/>
          <w:szCs w:val="28"/>
        </w:rPr>
        <w:t>Максимальное количество баллов – 40 баллов.</w:t>
      </w:r>
    </w:p>
    <w:p>
      <w:pPr>
        <w:widowControl w:val="0"/>
        <w:shd w:val="clear" w:color="auto" w:fill="FFFFFF"/>
        <w:tabs>
          <w:tab w:val="left" w:pos="1094"/>
        </w:tabs>
        <w:ind w:firstLine="709"/>
        <w:jc w:val="both"/>
        <w:rPr>
          <w:sz w:val="28"/>
          <w:szCs w:val="28"/>
        </w:rPr>
      </w:pPr>
      <w:r>
        <w:rPr>
          <w:sz w:val="28"/>
          <w:szCs w:val="28"/>
        </w:rPr>
        <w:t>По итогам тура Жюри составляет протокол оценки выполнения задания Конкурсантами.</w:t>
      </w:r>
    </w:p>
    <w:p>
      <w:pPr>
        <w:pStyle w:val="af2"/>
        <w:widowControl w:val="0"/>
        <w:numPr>
          <w:ilvl w:val="0"/>
          <w:numId w:val="32"/>
        </w:numPr>
        <w:shd w:val="clear" w:color="auto" w:fill="FFFFFF"/>
        <w:tabs>
          <w:tab w:val="left" w:pos="1094"/>
        </w:tabs>
        <w:jc w:val="both"/>
        <w:rPr>
          <w:sz w:val="28"/>
          <w:szCs w:val="28"/>
        </w:rPr>
      </w:pPr>
      <w:r>
        <w:rPr>
          <w:sz w:val="28"/>
          <w:szCs w:val="28"/>
        </w:rPr>
        <w:t>Очное конкурсное испытание «Мастер-класс».</w:t>
      </w:r>
    </w:p>
    <w:p>
      <w:pPr>
        <w:widowControl w:val="0"/>
        <w:shd w:val="clear" w:color="auto" w:fill="FFFFFF"/>
        <w:tabs>
          <w:tab w:val="left" w:pos="1094"/>
        </w:tabs>
        <w:ind w:firstLine="709"/>
        <w:jc w:val="both"/>
        <w:rPr>
          <w:sz w:val="28"/>
          <w:szCs w:val="28"/>
        </w:rPr>
      </w:pPr>
      <w:r>
        <w:rPr>
          <w:sz w:val="28"/>
          <w:szCs w:val="28"/>
        </w:rPr>
        <w:t xml:space="preserve"> Формат: публичное выступление перед коллегами и членами Жюри, демонстрирующее опыт реализации психолого-педагогической практики и/или инновационной технологии оказания психолого-педагогической помощи участникам образовательных отношений, осуществляемых в рамках профессиональной деятельности конкурсанта.</w:t>
      </w:r>
    </w:p>
    <w:p>
      <w:pPr>
        <w:widowControl w:val="0"/>
        <w:shd w:val="clear" w:color="auto" w:fill="FFFFFF"/>
        <w:tabs>
          <w:tab w:val="left" w:pos="1094"/>
        </w:tabs>
        <w:ind w:firstLine="709"/>
        <w:jc w:val="both"/>
        <w:rPr>
          <w:sz w:val="28"/>
          <w:szCs w:val="28"/>
        </w:rPr>
      </w:pPr>
      <w:r>
        <w:rPr>
          <w:sz w:val="28"/>
          <w:szCs w:val="28"/>
        </w:rPr>
        <w:t xml:space="preserve">Тема мастер-класса определяется участником самостоятельно на основе положений профессионального стандарта «Педагог-психолог (психолог в сфере образования)». </w:t>
      </w:r>
    </w:p>
    <w:p>
      <w:pPr>
        <w:widowControl w:val="0"/>
        <w:shd w:val="clear" w:color="auto" w:fill="FFFFFF"/>
        <w:tabs>
          <w:tab w:val="left" w:pos="1094"/>
        </w:tabs>
        <w:ind w:firstLine="709"/>
        <w:jc w:val="both"/>
        <w:rPr>
          <w:sz w:val="28"/>
          <w:szCs w:val="28"/>
        </w:rPr>
      </w:pPr>
      <w:r>
        <w:rPr>
          <w:sz w:val="28"/>
          <w:szCs w:val="28"/>
        </w:rPr>
        <w:t>Участники мастер-класса: волонтеры Конкурса и (или) конкурсанты.</w:t>
      </w:r>
    </w:p>
    <w:p>
      <w:pPr>
        <w:widowControl w:val="0"/>
        <w:shd w:val="clear" w:color="auto" w:fill="FFFFFF"/>
        <w:tabs>
          <w:tab w:val="left" w:pos="1094"/>
        </w:tabs>
        <w:ind w:firstLine="709"/>
        <w:jc w:val="both"/>
        <w:rPr>
          <w:sz w:val="28"/>
          <w:szCs w:val="28"/>
        </w:rPr>
      </w:pPr>
      <w:r>
        <w:rPr>
          <w:sz w:val="28"/>
          <w:szCs w:val="28"/>
        </w:rPr>
        <w:lastRenderedPageBreak/>
        <w:t>Регламент: 15 минут на выступление участника (включая самоанализ) и 5 минут для ответов на вопросы членов Жюри.</w:t>
      </w:r>
    </w:p>
    <w:p>
      <w:pPr>
        <w:widowControl w:val="0"/>
        <w:shd w:val="clear" w:color="auto" w:fill="FFFFFF"/>
        <w:tabs>
          <w:tab w:val="left" w:pos="1094"/>
        </w:tabs>
        <w:ind w:firstLine="709"/>
        <w:jc w:val="both"/>
        <w:rPr>
          <w:sz w:val="28"/>
          <w:szCs w:val="28"/>
        </w:rPr>
      </w:pPr>
      <w:r>
        <w:rPr>
          <w:sz w:val="28"/>
          <w:szCs w:val="28"/>
          <w:u w:val="single"/>
        </w:rPr>
        <w:t>Критерии оценивания</w:t>
      </w:r>
      <w:r>
        <w:rPr>
          <w:sz w:val="28"/>
          <w:szCs w:val="28"/>
        </w:rPr>
        <w:t xml:space="preserve">: </w:t>
      </w:r>
    </w:p>
    <w:p>
      <w:pPr>
        <w:widowControl w:val="0"/>
        <w:shd w:val="clear" w:color="auto" w:fill="FFFFFF"/>
        <w:tabs>
          <w:tab w:val="left" w:pos="1094"/>
        </w:tabs>
        <w:ind w:firstLine="709"/>
        <w:jc w:val="both"/>
        <w:rPr>
          <w:sz w:val="28"/>
          <w:szCs w:val="28"/>
        </w:rPr>
      </w:pPr>
      <w:r>
        <w:rPr>
          <w:sz w:val="28"/>
          <w:szCs w:val="28"/>
        </w:rPr>
        <w:t xml:space="preserve">соответствие требованиям профессионального стандарта «Педагог-психолог (психолог в сфере образования)» и других нормативных правовых документов, регламентирующих деятельность педагога-психолога в сфере образования (0-20 баллов); </w:t>
      </w:r>
    </w:p>
    <w:p>
      <w:pPr>
        <w:widowControl w:val="0"/>
        <w:shd w:val="clear" w:color="auto" w:fill="FFFFFF"/>
        <w:tabs>
          <w:tab w:val="left" w:pos="1094"/>
        </w:tabs>
        <w:ind w:firstLine="709"/>
        <w:jc w:val="both"/>
        <w:rPr>
          <w:sz w:val="28"/>
          <w:szCs w:val="28"/>
        </w:rPr>
      </w:pPr>
      <w:r>
        <w:rPr>
          <w:sz w:val="28"/>
          <w:szCs w:val="28"/>
        </w:rPr>
        <w:t xml:space="preserve">эффективность (0-10 баллов); </w:t>
      </w:r>
    </w:p>
    <w:p>
      <w:pPr>
        <w:widowControl w:val="0"/>
        <w:shd w:val="clear" w:color="auto" w:fill="FFFFFF"/>
        <w:tabs>
          <w:tab w:val="left" w:pos="1094"/>
        </w:tabs>
        <w:ind w:firstLine="709"/>
        <w:jc w:val="both"/>
        <w:rPr>
          <w:sz w:val="28"/>
          <w:szCs w:val="28"/>
        </w:rPr>
      </w:pPr>
      <w:r>
        <w:rPr>
          <w:sz w:val="28"/>
          <w:szCs w:val="28"/>
        </w:rPr>
        <w:t xml:space="preserve">обоснованность (0-5 баллов); </w:t>
      </w:r>
    </w:p>
    <w:p>
      <w:pPr>
        <w:widowControl w:val="0"/>
        <w:shd w:val="clear" w:color="auto" w:fill="FFFFFF"/>
        <w:tabs>
          <w:tab w:val="left" w:pos="1094"/>
        </w:tabs>
        <w:ind w:firstLine="709"/>
        <w:jc w:val="both"/>
        <w:rPr>
          <w:sz w:val="28"/>
          <w:szCs w:val="28"/>
        </w:rPr>
      </w:pPr>
      <w:r>
        <w:rPr>
          <w:sz w:val="28"/>
          <w:szCs w:val="28"/>
        </w:rPr>
        <w:t xml:space="preserve">глубина и оригинальность содержания (0-5 баллов); </w:t>
      </w:r>
    </w:p>
    <w:p>
      <w:pPr>
        <w:widowControl w:val="0"/>
        <w:shd w:val="clear" w:color="auto" w:fill="FFFFFF"/>
        <w:tabs>
          <w:tab w:val="left" w:pos="1094"/>
        </w:tabs>
        <w:ind w:firstLine="709"/>
        <w:jc w:val="both"/>
        <w:rPr>
          <w:sz w:val="28"/>
          <w:szCs w:val="28"/>
        </w:rPr>
      </w:pPr>
      <w:r>
        <w:rPr>
          <w:sz w:val="28"/>
          <w:szCs w:val="28"/>
        </w:rPr>
        <w:t xml:space="preserve">умение транслировать (передать) свой опыт работы (0-15 баллов); </w:t>
      </w:r>
    </w:p>
    <w:p>
      <w:pPr>
        <w:widowControl w:val="0"/>
        <w:shd w:val="clear" w:color="auto" w:fill="FFFFFF"/>
        <w:tabs>
          <w:tab w:val="left" w:pos="1094"/>
        </w:tabs>
        <w:ind w:firstLine="709"/>
        <w:jc w:val="both"/>
        <w:rPr>
          <w:sz w:val="28"/>
          <w:szCs w:val="28"/>
        </w:rPr>
      </w:pPr>
      <w:r>
        <w:rPr>
          <w:sz w:val="28"/>
          <w:szCs w:val="28"/>
        </w:rPr>
        <w:t xml:space="preserve">общая культура и коммуникативные качества (0-5 баллов). </w:t>
      </w:r>
    </w:p>
    <w:p>
      <w:pPr>
        <w:widowControl w:val="0"/>
        <w:shd w:val="clear" w:color="auto" w:fill="FFFFFF"/>
        <w:tabs>
          <w:tab w:val="left" w:pos="1094"/>
        </w:tabs>
        <w:ind w:firstLine="709"/>
        <w:jc w:val="both"/>
        <w:rPr>
          <w:sz w:val="28"/>
          <w:szCs w:val="28"/>
        </w:rPr>
      </w:pPr>
      <w:r>
        <w:rPr>
          <w:sz w:val="28"/>
          <w:szCs w:val="28"/>
        </w:rPr>
        <w:t>Максимальное количество баллов – 60 баллов.</w:t>
      </w:r>
    </w:p>
    <w:p>
      <w:pPr>
        <w:widowControl w:val="0"/>
        <w:shd w:val="clear" w:color="auto" w:fill="FFFFFF"/>
        <w:tabs>
          <w:tab w:val="left" w:pos="1094"/>
        </w:tabs>
        <w:ind w:firstLine="709"/>
        <w:jc w:val="both"/>
        <w:rPr>
          <w:sz w:val="28"/>
          <w:szCs w:val="28"/>
        </w:rPr>
      </w:pPr>
      <w:r>
        <w:rPr>
          <w:sz w:val="28"/>
          <w:szCs w:val="28"/>
        </w:rPr>
        <w:t>Очередность выступления конкурсантов осуществляется открытой жеребьевкой, проводимой Оргкомитетом Конкурса.</w:t>
      </w:r>
    </w:p>
    <w:p>
      <w:pPr>
        <w:widowControl w:val="0"/>
        <w:shd w:val="clear" w:color="auto" w:fill="FFFFFF"/>
        <w:tabs>
          <w:tab w:val="left" w:pos="1094"/>
        </w:tabs>
        <w:ind w:firstLine="709"/>
        <w:jc w:val="both"/>
        <w:rPr>
          <w:sz w:val="28"/>
          <w:szCs w:val="28"/>
        </w:rPr>
      </w:pPr>
      <w:r>
        <w:rPr>
          <w:sz w:val="28"/>
          <w:szCs w:val="28"/>
        </w:rPr>
        <w:t>По итогам тура Жюри составляет протокол оценки выполнения задания конкурсантами.</w:t>
      </w:r>
    </w:p>
    <w:p>
      <w:pPr>
        <w:widowControl w:val="0"/>
        <w:shd w:val="clear" w:color="auto" w:fill="FFFFFF"/>
        <w:tabs>
          <w:tab w:val="left" w:pos="1094"/>
        </w:tabs>
        <w:ind w:firstLine="709"/>
        <w:jc w:val="both"/>
        <w:rPr>
          <w:sz w:val="28"/>
          <w:szCs w:val="28"/>
        </w:rPr>
      </w:pPr>
      <w:r>
        <w:rPr>
          <w:sz w:val="28"/>
          <w:szCs w:val="28"/>
        </w:rPr>
        <w:t>После завершения первого тура Республиканского этапа Конкурса  Оргкомитет на основе оценочных ведомостей, заполненных членами Жюри, заполняет протокол оценки результатов выполнения заданий, в котором суммирует набранные баллы, выставленные членами Жюри в результате выполнения каждого из заданий, производит ранжирование участников с учетом общего количества набранных баллов. По итогам отбирает 6 (шесть) участников, вышедших во 2 финальный тур Конкурса.</w:t>
      </w:r>
    </w:p>
    <w:p>
      <w:pPr>
        <w:widowControl w:val="0"/>
        <w:shd w:val="clear" w:color="auto" w:fill="FFFFFF"/>
        <w:tabs>
          <w:tab w:val="left" w:pos="1094"/>
        </w:tabs>
        <w:ind w:firstLine="709"/>
        <w:jc w:val="both"/>
        <w:rPr>
          <w:sz w:val="28"/>
          <w:szCs w:val="28"/>
        </w:rPr>
      </w:pPr>
      <w:r>
        <w:rPr>
          <w:sz w:val="28"/>
          <w:szCs w:val="28"/>
        </w:rPr>
        <w:t>8.3.2. Второй финальный тур Республиканского этапа Конкурса включает одно конкурсное испытание  - «Профессиональный кейс».</w:t>
      </w:r>
    </w:p>
    <w:p>
      <w:pPr>
        <w:widowControl w:val="0"/>
        <w:shd w:val="clear" w:color="auto" w:fill="FFFFFF"/>
        <w:tabs>
          <w:tab w:val="left" w:pos="1094"/>
        </w:tabs>
        <w:ind w:firstLine="709"/>
        <w:jc w:val="both"/>
        <w:rPr>
          <w:sz w:val="28"/>
          <w:szCs w:val="28"/>
        </w:rPr>
      </w:pPr>
      <w:r>
        <w:rPr>
          <w:sz w:val="28"/>
          <w:szCs w:val="28"/>
        </w:rPr>
        <w:t>Формат: участник должен решить профессиональный кейс и презентовать его без использования мультимедийных средств.</w:t>
      </w:r>
    </w:p>
    <w:p>
      <w:pPr>
        <w:widowControl w:val="0"/>
        <w:shd w:val="clear" w:color="auto" w:fill="FFFFFF"/>
        <w:tabs>
          <w:tab w:val="left" w:pos="1094"/>
        </w:tabs>
        <w:ind w:firstLine="709"/>
        <w:jc w:val="both"/>
        <w:rPr>
          <w:sz w:val="28"/>
          <w:szCs w:val="28"/>
        </w:rPr>
      </w:pPr>
      <w:r>
        <w:rPr>
          <w:sz w:val="28"/>
          <w:szCs w:val="28"/>
        </w:rPr>
        <w:t>Решение профессионального кейса на определенной аудитории должно быть представлено в форме открытого мероприятия, иллюстрирующего психолого-педагогическую проблему и демонстрирующего анализ и оценку проблемной психолого-педагогической ситуации, а также решение проблемы и принятие решения.</w:t>
      </w:r>
    </w:p>
    <w:p>
      <w:pPr>
        <w:widowControl w:val="0"/>
        <w:shd w:val="clear" w:color="auto" w:fill="FFFFFF"/>
        <w:tabs>
          <w:tab w:val="left" w:pos="1094"/>
        </w:tabs>
        <w:ind w:firstLine="709"/>
        <w:jc w:val="both"/>
        <w:rPr>
          <w:sz w:val="28"/>
          <w:szCs w:val="28"/>
        </w:rPr>
      </w:pPr>
      <w:r>
        <w:rPr>
          <w:sz w:val="28"/>
          <w:szCs w:val="28"/>
        </w:rPr>
        <w:t>Тематические направления конкурсного задания определяются Оргкомитетом Конкурса в соответствии с положениями профессионального стандарта «Педагог-психолог (психолог в сфере образования)».</w:t>
      </w:r>
    </w:p>
    <w:p>
      <w:pPr>
        <w:widowControl w:val="0"/>
        <w:shd w:val="clear" w:color="auto" w:fill="FFFFFF"/>
        <w:tabs>
          <w:tab w:val="left" w:pos="1094"/>
        </w:tabs>
        <w:ind w:firstLine="709"/>
        <w:jc w:val="both"/>
        <w:rPr>
          <w:sz w:val="28"/>
          <w:szCs w:val="28"/>
        </w:rPr>
      </w:pPr>
      <w:r>
        <w:rPr>
          <w:sz w:val="28"/>
          <w:szCs w:val="28"/>
        </w:rPr>
        <w:t>Регламент: 15 минут на выступление участника (включая самоанализ) и 5 минут для ответов на вопросы членов Жюри.</w:t>
      </w:r>
    </w:p>
    <w:p>
      <w:pPr>
        <w:widowControl w:val="0"/>
        <w:shd w:val="clear" w:color="auto" w:fill="FFFFFF"/>
        <w:tabs>
          <w:tab w:val="left" w:pos="1094"/>
        </w:tabs>
        <w:ind w:firstLine="709"/>
        <w:jc w:val="both"/>
        <w:rPr>
          <w:sz w:val="28"/>
          <w:szCs w:val="28"/>
        </w:rPr>
      </w:pPr>
      <w:r>
        <w:rPr>
          <w:sz w:val="28"/>
          <w:szCs w:val="28"/>
          <w:u w:val="single"/>
        </w:rPr>
        <w:t>Критерии оценивания</w:t>
      </w:r>
      <w:r>
        <w:rPr>
          <w:sz w:val="28"/>
          <w:szCs w:val="28"/>
        </w:rPr>
        <w:t xml:space="preserve">: </w:t>
      </w:r>
    </w:p>
    <w:p>
      <w:pPr>
        <w:widowControl w:val="0"/>
        <w:shd w:val="clear" w:color="auto" w:fill="FFFFFF"/>
        <w:tabs>
          <w:tab w:val="left" w:pos="1094"/>
        </w:tabs>
        <w:ind w:firstLine="709"/>
        <w:jc w:val="both"/>
        <w:rPr>
          <w:sz w:val="28"/>
          <w:szCs w:val="28"/>
        </w:rPr>
      </w:pPr>
      <w:r>
        <w:rPr>
          <w:sz w:val="28"/>
          <w:szCs w:val="28"/>
        </w:rPr>
        <w:t xml:space="preserve">соответствие теме (0 – 10 баллов); </w:t>
      </w:r>
    </w:p>
    <w:p>
      <w:pPr>
        <w:widowControl w:val="0"/>
        <w:shd w:val="clear" w:color="auto" w:fill="FFFFFF"/>
        <w:tabs>
          <w:tab w:val="left" w:pos="1094"/>
        </w:tabs>
        <w:ind w:firstLine="709"/>
        <w:jc w:val="both"/>
        <w:rPr>
          <w:sz w:val="28"/>
          <w:szCs w:val="28"/>
        </w:rPr>
      </w:pPr>
      <w:r>
        <w:rPr>
          <w:sz w:val="28"/>
          <w:szCs w:val="28"/>
        </w:rPr>
        <w:t xml:space="preserve">результативность (0 – 10 баллов); </w:t>
      </w:r>
    </w:p>
    <w:p>
      <w:pPr>
        <w:widowControl w:val="0"/>
        <w:shd w:val="clear" w:color="auto" w:fill="FFFFFF"/>
        <w:tabs>
          <w:tab w:val="left" w:pos="1094"/>
        </w:tabs>
        <w:ind w:firstLine="709"/>
        <w:jc w:val="both"/>
        <w:rPr>
          <w:sz w:val="28"/>
          <w:szCs w:val="28"/>
        </w:rPr>
      </w:pPr>
      <w:r>
        <w:rPr>
          <w:sz w:val="28"/>
          <w:szCs w:val="28"/>
        </w:rPr>
        <w:t xml:space="preserve">содержательность и аргументированность (0 – 10 баллов); </w:t>
      </w:r>
    </w:p>
    <w:p>
      <w:pPr>
        <w:widowControl w:val="0"/>
        <w:shd w:val="clear" w:color="auto" w:fill="FFFFFF"/>
        <w:tabs>
          <w:tab w:val="left" w:pos="1094"/>
        </w:tabs>
        <w:ind w:firstLine="709"/>
        <w:jc w:val="both"/>
        <w:rPr>
          <w:sz w:val="28"/>
          <w:szCs w:val="28"/>
        </w:rPr>
      </w:pPr>
      <w:r>
        <w:rPr>
          <w:sz w:val="28"/>
          <w:szCs w:val="28"/>
        </w:rPr>
        <w:t xml:space="preserve">профессиональная компетентность (0 – 10 баллов); </w:t>
      </w:r>
    </w:p>
    <w:p>
      <w:pPr>
        <w:widowControl w:val="0"/>
        <w:shd w:val="clear" w:color="auto" w:fill="FFFFFF"/>
        <w:tabs>
          <w:tab w:val="left" w:pos="1094"/>
        </w:tabs>
        <w:ind w:firstLine="709"/>
        <w:jc w:val="both"/>
        <w:rPr>
          <w:sz w:val="28"/>
          <w:szCs w:val="28"/>
        </w:rPr>
      </w:pPr>
      <w:r>
        <w:rPr>
          <w:sz w:val="28"/>
          <w:szCs w:val="28"/>
        </w:rPr>
        <w:t xml:space="preserve">культура речи (0 – 10 баллов). </w:t>
      </w:r>
    </w:p>
    <w:p>
      <w:pPr>
        <w:widowControl w:val="0"/>
        <w:shd w:val="clear" w:color="auto" w:fill="FFFFFF"/>
        <w:tabs>
          <w:tab w:val="left" w:pos="1094"/>
        </w:tabs>
        <w:ind w:firstLine="709"/>
        <w:jc w:val="both"/>
        <w:rPr>
          <w:sz w:val="28"/>
          <w:szCs w:val="28"/>
        </w:rPr>
      </w:pPr>
      <w:r>
        <w:rPr>
          <w:sz w:val="28"/>
          <w:szCs w:val="28"/>
        </w:rPr>
        <w:t>Максимальное количество баллов – 50 баллов.</w:t>
      </w:r>
    </w:p>
    <w:p>
      <w:pPr>
        <w:widowControl w:val="0"/>
        <w:shd w:val="clear" w:color="auto" w:fill="FFFFFF"/>
        <w:tabs>
          <w:tab w:val="left" w:pos="1094"/>
        </w:tabs>
        <w:ind w:firstLine="709"/>
        <w:jc w:val="both"/>
        <w:rPr>
          <w:sz w:val="28"/>
          <w:szCs w:val="28"/>
        </w:rPr>
      </w:pPr>
      <w:r>
        <w:rPr>
          <w:sz w:val="28"/>
          <w:szCs w:val="28"/>
        </w:rPr>
        <w:lastRenderedPageBreak/>
        <w:t>Очередность выступления конкурсантов осуществляется открытой жеребьевкой, проводимой Оргкомитетом Конкурса.</w:t>
      </w:r>
    </w:p>
    <w:p>
      <w:pPr>
        <w:widowControl w:val="0"/>
        <w:shd w:val="clear" w:color="auto" w:fill="FFFFFF"/>
        <w:tabs>
          <w:tab w:val="left" w:pos="1094"/>
        </w:tabs>
        <w:ind w:firstLine="709"/>
        <w:jc w:val="both"/>
        <w:rPr>
          <w:sz w:val="28"/>
          <w:szCs w:val="28"/>
        </w:rPr>
      </w:pPr>
      <w:r>
        <w:rPr>
          <w:sz w:val="28"/>
          <w:szCs w:val="28"/>
        </w:rPr>
        <w:t xml:space="preserve">8.3.3. По итогам второго тура Жюри составляет протокол оценки выполнения задания конкурсантами. Оценки, полученные конкурсантами в предыдущих турах Конкурса, при этом не засчитываются. </w:t>
      </w:r>
    </w:p>
    <w:p>
      <w:pPr>
        <w:widowControl w:val="0"/>
        <w:shd w:val="clear" w:color="auto" w:fill="FFFFFF"/>
        <w:tabs>
          <w:tab w:val="left" w:pos="1094"/>
        </w:tabs>
        <w:ind w:firstLine="709"/>
        <w:jc w:val="both"/>
        <w:rPr>
          <w:sz w:val="28"/>
          <w:szCs w:val="28"/>
        </w:rPr>
      </w:pPr>
      <w:r>
        <w:rPr>
          <w:sz w:val="28"/>
          <w:szCs w:val="28"/>
        </w:rPr>
        <w:t>8.3.4. Определение и награждение победителей Конкурса.</w:t>
      </w:r>
    </w:p>
    <w:p>
      <w:pPr>
        <w:widowControl w:val="0"/>
        <w:shd w:val="clear" w:color="auto" w:fill="FFFFFF"/>
        <w:tabs>
          <w:tab w:val="left" w:pos="1094"/>
        </w:tabs>
        <w:ind w:firstLine="709"/>
        <w:jc w:val="both"/>
        <w:rPr>
          <w:sz w:val="28"/>
          <w:szCs w:val="28"/>
        </w:rPr>
      </w:pPr>
      <w:r>
        <w:rPr>
          <w:sz w:val="28"/>
          <w:szCs w:val="28"/>
        </w:rPr>
        <w:t>Шесть участников Конкурса, набравшие наибольшее количество баллов в общем рейтинге по итогам первых трех конкурсных испытаний, объявляются лауреатами Конкурса.</w:t>
      </w:r>
    </w:p>
    <w:p>
      <w:pPr>
        <w:widowControl w:val="0"/>
        <w:shd w:val="clear" w:color="auto" w:fill="FFFFFF"/>
        <w:tabs>
          <w:tab w:val="left" w:pos="1094"/>
        </w:tabs>
        <w:ind w:firstLine="709"/>
        <w:jc w:val="both"/>
        <w:rPr>
          <w:sz w:val="28"/>
          <w:szCs w:val="28"/>
        </w:rPr>
      </w:pPr>
      <w:r>
        <w:rPr>
          <w:sz w:val="28"/>
          <w:szCs w:val="28"/>
        </w:rPr>
        <w:t>Победителем Конкурса признается участник, набравший наибольшее количество баллов в общем рейтинге по итогам второго финального тура Республиканского этапа Конкурса.</w:t>
      </w:r>
    </w:p>
    <w:p>
      <w:pPr>
        <w:widowControl w:val="0"/>
        <w:shd w:val="clear" w:color="auto" w:fill="FFFFFF"/>
        <w:tabs>
          <w:tab w:val="left" w:pos="1094"/>
        </w:tabs>
        <w:ind w:firstLine="709"/>
        <w:jc w:val="both"/>
        <w:rPr>
          <w:sz w:val="28"/>
          <w:szCs w:val="28"/>
        </w:rPr>
      </w:pPr>
      <w:r>
        <w:rPr>
          <w:sz w:val="28"/>
          <w:szCs w:val="28"/>
        </w:rPr>
        <w:t xml:space="preserve"> В соответствии с количеством набранных баллов определяются призеры Конкурса, которым присуждаются 2 и 3 места.  </w:t>
      </w:r>
    </w:p>
    <w:p>
      <w:pPr>
        <w:widowControl w:val="0"/>
        <w:shd w:val="clear" w:color="auto" w:fill="FFFFFF"/>
        <w:ind w:firstLine="567"/>
        <w:jc w:val="both"/>
        <w:rPr>
          <w:sz w:val="28"/>
          <w:szCs w:val="28"/>
        </w:rPr>
      </w:pPr>
    </w:p>
    <w:p>
      <w:pPr>
        <w:pStyle w:val="1"/>
        <w:spacing w:before="0" w:after="120"/>
        <w:jc w:val="center"/>
        <w:rPr>
          <w:rFonts w:ascii="Times New Roman" w:hAnsi="Times New Roman"/>
          <w:sz w:val="28"/>
          <w:szCs w:val="28"/>
        </w:rPr>
      </w:pPr>
      <w:r>
        <w:rPr>
          <w:rFonts w:ascii="Times New Roman" w:hAnsi="Times New Roman"/>
          <w:sz w:val="28"/>
          <w:szCs w:val="28"/>
          <w:lang w:val="en-US"/>
        </w:rPr>
        <w:t>IX</w:t>
      </w:r>
      <w:r>
        <w:rPr>
          <w:rFonts w:ascii="Times New Roman" w:hAnsi="Times New Roman"/>
          <w:sz w:val="28"/>
          <w:szCs w:val="28"/>
        </w:rPr>
        <w:t>.</w:t>
      </w:r>
      <w:r>
        <w:rPr>
          <w:rFonts w:ascii="Times New Roman" w:hAnsi="Times New Roman"/>
          <w:sz w:val="28"/>
          <w:szCs w:val="28"/>
        </w:rPr>
        <w:tab/>
        <w:t>Требования к оформлению Конкурсной документации</w:t>
      </w:r>
    </w:p>
    <w:p>
      <w:pPr>
        <w:tabs>
          <w:tab w:val="left" w:pos="851"/>
          <w:tab w:val="left" w:pos="993"/>
          <w:tab w:val="left" w:pos="1418"/>
        </w:tabs>
        <w:ind w:firstLine="567"/>
        <w:jc w:val="both"/>
        <w:rPr>
          <w:sz w:val="28"/>
          <w:szCs w:val="28"/>
        </w:rPr>
      </w:pPr>
      <w:r>
        <w:rPr>
          <w:sz w:val="28"/>
          <w:szCs w:val="28"/>
        </w:rPr>
        <w:t xml:space="preserve">9.1. Для регистрации участники Конкурса представляют в срок до </w:t>
      </w:r>
      <w:r>
        <w:rPr>
          <w:b/>
          <w:sz w:val="28"/>
          <w:szCs w:val="28"/>
        </w:rPr>
        <w:t>1 марта 2022 года</w:t>
      </w:r>
      <w:r>
        <w:rPr>
          <w:sz w:val="28"/>
          <w:szCs w:val="28"/>
        </w:rPr>
        <w:t xml:space="preserve"> в ЦППРК «Росток» конкурсную документацию на электронную почту </w:t>
      </w:r>
      <w:hyperlink r:id="rId10" w:history="1">
        <w:r>
          <w:rPr>
            <w:rStyle w:val="a3"/>
            <w:color w:val="auto"/>
            <w:sz w:val="28"/>
            <w:szCs w:val="28"/>
            <w:lang w:val="en-US"/>
          </w:rPr>
          <w:t>cpprkrostok</w:t>
        </w:r>
        <w:r>
          <w:rPr>
            <w:rStyle w:val="a3"/>
            <w:color w:val="auto"/>
            <w:sz w:val="28"/>
            <w:szCs w:val="28"/>
          </w:rPr>
          <w:t>@mail.ru</w:t>
        </w:r>
      </w:hyperlink>
      <w:r>
        <w:rPr>
          <w:sz w:val="28"/>
          <w:szCs w:val="28"/>
        </w:rPr>
        <w:t xml:space="preserve"> с указанием в теме письма: «Конкурс «Педагог-психолог - 2022») в следующем составе:</w:t>
      </w:r>
    </w:p>
    <w:p>
      <w:pPr>
        <w:tabs>
          <w:tab w:val="left" w:pos="851"/>
          <w:tab w:val="left" w:pos="993"/>
          <w:tab w:val="left" w:pos="1418"/>
        </w:tabs>
        <w:ind w:firstLine="567"/>
        <w:jc w:val="both"/>
        <w:rPr>
          <w:sz w:val="28"/>
          <w:szCs w:val="28"/>
        </w:rPr>
      </w:pPr>
      <w:r>
        <w:rPr>
          <w:sz w:val="28"/>
          <w:szCs w:val="28"/>
        </w:rPr>
        <w:t>представление конкурсанта оргкомитетом муниципального конкурса профессионального мастерства (Приложение 2);</w:t>
      </w:r>
    </w:p>
    <w:p>
      <w:pPr>
        <w:tabs>
          <w:tab w:val="left" w:pos="851"/>
          <w:tab w:val="left" w:pos="993"/>
          <w:tab w:val="left" w:pos="1418"/>
        </w:tabs>
        <w:ind w:firstLine="567"/>
        <w:jc w:val="both"/>
        <w:rPr>
          <w:sz w:val="28"/>
          <w:szCs w:val="28"/>
        </w:rPr>
      </w:pPr>
      <w:r>
        <w:rPr>
          <w:sz w:val="28"/>
          <w:szCs w:val="28"/>
        </w:rPr>
        <w:t>заявка-анкета участника Конкурса (Приложение 3);</w:t>
      </w:r>
    </w:p>
    <w:p>
      <w:pPr>
        <w:tabs>
          <w:tab w:val="left" w:pos="851"/>
          <w:tab w:val="left" w:pos="993"/>
          <w:tab w:val="left" w:pos="1418"/>
        </w:tabs>
        <w:ind w:firstLine="567"/>
        <w:jc w:val="both"/>
        <w:rPr>
          <w:sz w:val="28"/>
          <w:szCs w:val="28"/>
        </w:rPr>
      </w:pPr>
      <w:r>
        <w:rPr>
          <w:sz w:val="28"/>
          <w:szCs w:val="28"/>
        </w:rPr>
        <w:t xml:space="preserve">цветная фотография на документы (3х4) в электронном виде в файле с расширением.jpg  объемом не более 0,5 </w:t>
      </w:r>
      <w:proofErr w:type="spellStart"/>
      <w:r>
        <w:rPr>
          <w:sz w:val="28"/>
          <w:szCs w:val="28"/>
        </w:rPr>
        <w:t>мгб</w:t>
      </w:r>
      <w:proofErr w:type="spellEnd"/>
      <w:r>
        <w:rPr>
          <w:sz w:val="28"/>
          <w:szCs w:val="28"/>
        </w:rPr>
        <w:t>.</w:t>
      </w:r>
    </w:p>
    <w:p>
      <w:pPr>
        <w:widowControl w:val="0"/>
        <w:autoSpaceDE w:val="0"/>
        <w:autoSpaceDN w:val="0"/>
        <w:adjustRightInd w:val="0"/>
        <w:ind w:firstLine="540"/>
        <w:jc w:val="both"/>
        <w:rPr>
          <w:sz w:val="28"/>
          <w:szCs w:val="28"/>
        </w:rPr>
      </w:pPr>
      <w:r>
        <w:rPr>
          <w:sz w:val="28"/>
          <w:szCs w:val="28"/>
        </w:rPr>
        <w:t xml:space="preserve">9.2. Документы могут быть представлены на русском и татарском языках. </w:t>
      </w:r>
    </w:p>
    <w:p>
      <w:pPr>
        <w:widowControl w:val="0"/>
        <w:autoSpaceDE w:val="0"/>
        <w:autoSpaceDN w:val="0"/>
        <w:adjustRightInd w:val="0"/>
        <w:ind w:firstLine="540"/>
        <w:jc w:val="both"/>
        <w:rPr>
          <w:sz w:val="28"/>
          <w:szCs w:val="28"/>
        </w:rPr>
      </w:pPr>
      <w:r>
        <w:rPr>
          <w:sz w:val="28"/>
          <w:szCs w:val="28"/>
        </w:rPr>
        <w:t xml:space="preserve">9.3. Документы, представленные </w:t>
      </w:r>
      <w:proofErr w:type="gramStart"/>
      <w:r>
        <w:rPr>
          <w:sz w:val="28"/>
          <w:szCs w:val="28"/>
        </w:rPr>
        <w:t>на Конкурс</w:t>
      </w:r>
      <w:proofErr w:type="gramEnd"/>
      <w:r>
        <w:rPr>
          <w:sz w:val="28"/>
          <w:szCs w:val="28"/>
        </w:rPr>
        <w:t xml:space="preserve"> не возвращаются.</w:t>
      </w:r>
    </w:p>
    <w:p>
      <w:pPr>
        <w:widowControl w:val="0"/>
        <w:autoSpaceDE w:val="0"/>
        <w:autoSpaceDN w:val="0"/>
        <w:adjustRightInd w:val="0"/>
        <w:ind w:firstLine="540"/>
        <w:jc w:val="both"/>
        <w:rPr>
          <w:sz w:val="28"/>
          <w:szCs w:val="28"/>
        </w:rPr>
      </w:pPr>
    </w:p>
    <w:p>
      <w:pPr>
        <w:widowControl w:val="0"/>
        <w:autoSpaceDE w:val="0"/>
        <w:autoSpaceDN w:val="0"/>
        <w:adjustRightInd w:val="0"/>
        <w:ind w:firstLine="540"/>
        <w:jc w:val="both"/>
        <w:rPr>
          <w:sz w:val="28"/>
          <w:szCs w:val="28"/>
        </w:rPr>
      </w:pPr>
    </w:p>
    <w:p>
      <w:pPr>
        <w:widowControl w:val="0"/>
        <w:autoSpaceDE w:val="0"/>
        <w:autoSpaceDN w:val="0"/>
        <w:adjustRightInd w:val="0"/>
        <w:ind w:firstLine="540"/>
        <w:jc w:val="both"/>
        <w:rPr>
          <w:sz w:val="28"/>
          <w:szCs w:val="28"/>
        </w:rPr>
      </w:pPr>
    </w:p>
    <w:p>
      <w:pPr>
        <w:pStyle w:val="1"/>
        <w:spacing w:before="0" w:after="120"/>
        <w:jc w:val="center"/>
        <w:rPr>
          <w:rFonts w:ascii="Times New Roman" w:hAnsi="Times New Roman"/>
          <w:sz w:val="28"/>
          <w:szCs w:val="28"/>
        </w:rPr>
      </w:pPr>
      <w:r>
        <w:rPr>
          <w:rFonts w:ascii="Times New Roman" w:hAnsi="Times New Roman"/>
          <w:sz w:val="28"/>
          <w:szCs w:val="28"/>
          <w:lang w:val="en-US"/>
        </w:rPr>
        <w:t>X</w:t>
      </w:r>
      <w:r>
        <w:rPr>
          <w:rFonts w:ascii="Times New Roman" w:hAnsi="Times New Roman"/>
          <w:sz w:val="28"/>
          <w:szCs w:val="28"/>
        </w:rPr>
        <w:t>.</w:t>
      </w:r>
      <w:r>
        <w:rPr>
          <w:rFonts w:ascii="Times New Roman" w:hAnsi="Times New Roman"/>
          <w:sz w:val="28"/>
          <w:szCs w:val="28"/>
        </w:rPr>
        <w:tab/>
        <w:t>Республиканская конкурсная комиссия (Жюри Конкурса)</w:t>
      </w:r>
    </w:p>
    <w:p>
      <w:pPr>
        <w:pStyle w:val="a8"/>
        <w:tabs>
          <w:tab w:val="left" w:pos="993"/>
        </w:tabs>
        <w:ind w:firstLine="567"/>
        <w:rPr>
          <w:sz w:val="28"/>
          <w:szCs w:val="28"/>
        </w:rPr>
      </w:pPr>
      <w:r>
        <w:rPr>
          <w:bCs/>
          <w:sz w:val="28"/>
          <w:szCs w:val="28"/>
        </w:rPr>
        <w:t>10.1.</w:t>
      </w:r>
      <w:r>
        <w:rPr>
          <w:bCs/>
          <w:sz w:val="28"/>
          <w:szCs w:val="28"/>
        </w:rPr>
        <w:tab/>
        <w:t xml:space="preserve">В </w:t>
      </w:r>
      <w:r>
        <w:rPr>
          <w:sz w:val="28"/>
          <w:szCs w:val="28"/>
        </w:rPr>
        <w:t>целях оценки достижений в профессиональной и общественной  деятельности участников финала и выбора победителей создается Республиканская конкурсная комиссия (далее – Жюри Конкурса). За организационно-техническое обеспечение деятельности Жюри отвечает ЦППРК «Росток».</w:t>
      </w:r>
    </w:p>
    <w:p>
      <w:pPr>
        <w:pStyle w:val="a8"/>
        <w:tabs>
          <w:tab w:val="left" w:pos="993"/>
        </w:tabs>
        <w:ind w:firstLine="567"/>
        <w:rPr>
          <w:sz w:val="28"/>
          <w:szCs w:val="28"/>
        </w:rPr>
      </w:pPr>
      <w:r>
        <w:rPr>
          <w:sz w:val="28"/>
          <w:szCs w:val="28"/>
        </w:rPr>
        <w:t>10.2. Работа Жюри регламентируется настоящим Положением.</w:t>
      </w:r>
    </w:p>
    <w:p>
      <w:pPr>
        <w:pStyle w:val="a8"/>
        <w:tabs>
          <w:tab w:val="left" w:pos="993"/>
        </w:tabs>
        <w:ind w:firstLine="567"/>
        <w:rPr>
          <w:sz w:val="28"/>
          <w:szCs w:val="28"/>
        </w:rPr>
      </w:pPr>
      <w:r>
        <w:rPr>
          <w:sz w:val="28"/>
          <w:szCs w:val="28"/>
        </w:rPr>
        <w:t>10.3. Состав Жюри, а также изменения в нем определяются Оргкомитетом.</w:t>
      </w:r>
    </w:p>
    <w:p>
      <w:pPr>
        <w:pStyle w:val="a8"/>
        <w:tabs>
          <w:tab w:val="left" w:pos="993"/>
        </w:tabs>
        <w:ind w:firstLine="567"/>
        <w:rPr>
          <w:sz w:val="28"/>
          <w:szCs w:val="28"/>
        </w:rPr>
      </w:pPr>
      <w:r>
        <w:rPr>
          <w:sz w:val="28"/>
          <w:szCs w:val="28"/>
        </w:rPr>
        <w:t>10.4. Состав Жюри формируется на каждый этап Конкурса.</w:t>
      </w:r>
    </w:p>
    <w:p>
      <w:pPr>
        <w:pStyle w:val="a8"/>
        <w:tabs>
          <w:tab w:val="left" w:pos="993"/>
        </w:tabs>
        <w:ind w:firstLine="567"/>
        <w:rPr>
          <w:sz w:val="28"/>
          <w:szCs w:val="28"/>
        </w:rPr>
      </w:pPr>
      <w:r>
        <w:rPr>
          <w:sz w:val="28"/>
          <w:szCs w:val="28"/>
        </w:rPr>
        <w:t>10.5. Жюри  формируется из нечетного количества членов с равными правами.</w:t>
      </w:r>
    </w:p>
    <w:p>
      <w:pPr>
        <w:pStyle w:val="a8"/>
        <w:tabs>
          <w:tab w:val="left" w:pos="993"/>
        </w:tabs>
        <w:ind w:firstLine="567"/>
        <w:rPr>
          <w:sz w:val="28"/>
          <w:szCs w:val="28"/>
        </w:rPr>
      </w:pPr>
      <w:r>
        <w:rPr>
          <w:sz w:val="28"/>
          <w:szCs w:val="28"/>
        </w:rPr>
        <w:t>10.6.</w:t>
      </w:r>
      <w:r>
        <w:rPr>
          <w:sz w:val="28"/>
          <w:szCs w:val="28"/>
        </w:rPr>
        <w:tab/>
        <w:t>До начала Конкурса проводится инструктивно-методическое совещание Жюри, на котором обсуждаются процедура судейства и все организационно-технические вопросы.</w:t>
      </w:r>
    </w:p>
    <w:p>
      <w:pPr>
        <w:pStyle w:val="a8"/>
        <w:tabs>
          <w:tab w:val="left" w:pos="993"/>
        </w:tabs>
        <w:ind w:firstLine="567"/>
        <w:rPr>
          <w:sz w:val="28"/>
          <w:szCs w:val="28"/>
        </w:rPr>
      </w:pPr>
      <w:r>
        <w:rPr>
          <w:sz w:val="28"/>
          <w:szCs w:val="28"/>
        </w:rPr>
        <w:t>10.7. В состав жюри входят</w:t>
      </w:r>
      <w:r>
        <w:rPr>
          <w:bCs/>
          <w:sz w:val="28"/>
          <w:szCs w:val="28"/>
        </w:rPr>
        <w:t xml:space="preserve"> представители Министерства образования и науки Республики Татарстан, </w:t>
      </w:r>
      <w:r>
        <w:rPr>
          <w:sz w:val="28"/>
          <w:szCs w:val="28"/>
        </w:rPr>
        <w:t xml:space="preserve">ведущие специалисты в области психологии Республики </w:t>
      </w:r>
      <w:r>
        <w:rPr>
          <w:sz w:val="28"/>
          <w:szCs w:val="28"/>
        </w:rPr>
        <w:lastRenderedPageBreak/>
        <w:t>Татарстан, опытные педагоги-психологи и руководители системы образования, победитель Республиканского конкурса «Педагог-психолог 2021».</w:t>
      </w:r>
    </w:p>
    <w:p>
      <w:pPr>
        <w:pStyle w:val="a8"/>
        <w:tabs>
          <w:tab w:val="left" w:pos="993"/>
        </w:tabs>
        <w:ind w:firstLine="567"/>
        <w:rPr>
          <w:sz w:val="28"/>
          <w:szCs w:val="28"/>
        </w:rPr>
      </w:pPr>
      <w:r>
        <w:rPr>
          <w:sz w:val="28"/>
          <w:szCs w:val="28"/>
        </w:rPr>
        <w:t>10.8.</w:t>
      </w:r>
      <w:r>
        <w:rPr>
          <w:sz w:val="28"/>
          <w:szCs w:val="28"/>
        </w:rPr>
        <w:tab/>
      </w:r>
      <w:bookmarkStart w:id="1" w:name="_Toc83614720"/>
      <w:r>
        <w:rPr>
          <w:bCs/>
          <w:sz w:val="28"/>
          <w:szCs w:val="28"/>
        </w:rPr>
        <w:t>Права</w:t>
      </w:r>
      <w:r>
        <w:rPr>
          <w:sz w:val="28"/>
          <w:szCs w:val="28"/>
        </w:rPr>
        <w:t xml:space="preserve"> и обязанности членов Жюри</w:t>
      </w:r>
      <w:bookmarkEnd w:id="1"/>
      <w:r>
        <w:rPr>
          <w:sz w:val="28"/>
          <w:szCs w:val="28"/>
        </w:rPr>
        <w:t>.</w:t>
      </w:r>
    </w:p>
    <w:p>
      <w:pPr>
        <w:pStyle w:val="a8"/>
        <w:tabs>
          <w:tab w:val="left" w:pos="993"/>
        </w:tabs>
        <w:ind w:firstLine="567"/>
        <w:rPr>
          <w:sz w:val="28"/>
          <w:szCs w:val="28"/>
        </w:rPr>
      </w:pPr>
      <w:r>
        <w:rPr>
          <w:sz w:val="28"/>
          <w:szCs w:val="28"/>
        </w:rPr>
        <w:t>10.8.1.</w:t>
      </w:r>
      <w:r>
        <w:rPr>
          <w:sz w:val="28"/>
          <w:szCs w:val="28"/>
        </w:rPr>
        <w:tab/>
        <w:t>Члены Жюри обязаны:</w:t>
      </w:r>
    </w:p>
    <w:p>
      <w:pPr>
        <w:pStyle w:val="a8"/>
        <w:tabs>
          <w:tab w:val="left" w:pos="993"/>
        </w:tabs>
        <w:ind w:firstLine="567"/>
        <w:rPr>
          <w:bCs/>
          <w:sz w:val="28"/>
          <w:szCs w:val="28"/>
        </w:rPr>
      </w:pPr>
      <w:r>
        <w:rPr>
          <w:bCs/>
          <w:sz w:val="28"/>
          <w:szCs w:val="28"/>
        </w:rPr>
        <w:t>соблюдать данное Положение;</w:t>
      </w:r>
    </w:p>
    <w:p>
      <w:pPr>
        <w:pStyle w:val="a8"/>
        <w:tabs>
          <w:tab w:val="left" w:pos="993"/>
        </w:tabs>
        <w:ind w:firstLine="567"/>
        <w:rPr>
          <w:bCs/>
          <w:sz w:val="28"/>
          <w:szCs w:val="28"/>
        </w:rPr>
      </w:pPr>
      <w:r>
        <w:rPr>
          <w:bCs/>
          <w:sz w:val="28"/>
          <w:szCs w:val="28"/>
        </w:rPr>
        <w:t>использовать в своей работе критерии определения победителей и призеров, утвержденные Оргкомитетом Конкурса;</w:t>
      </w:r>
    </w:p>
    <w:p>
      <w:pPr>
        <w:pStyle w:val="a8"/>
        <w:tabs>
          <w:tab w:val="left" w:pos="993"/>
        </w:tabs>
        <w:ind w:firstLine="567"/>
        <w:rPr>
          <w:bCs/>
          <w:sz w:val="28"/>
          <w:szCs w:val="28"/>
        </w:rPr>
      </w:pPr>
      <w:r>
        <w:rPr>
          <w:bCs/>
          <w:sz w:val="28"/>
          <w:szCs w:val="28"/>
        </w:rPr>
        <w:t>голосовать индивидуально и тайно;</w:t>
      </w:r>
    </w:p>
    <w:p>
      <w:pPr>
        <w:pStyle w:val="a8"/>
        <w:tabs>
          <w:tab w:val="left" w:pos="993"/>
        </w:tabs>
        <w:ind w:firstLine="567"/>
        <w:rPr>
          <w:bCs/>
          <w:sz w:val="28"/>
          <w:szCs w:val="28"/>
        </w:rPr>
      </w:pPr>
      <w:r>
        <w:rPr>
          <w:bCs/>
          <w:sz w:val="28"/>
          <w:szCs w:val="28"/>
        </w:rPr>
        <w:t>не пропускать заседания без уважительной причины;</w:t>
      </w:r>
    </w:p>
    <w:p>
      <w:pPr>
        <w:pStyle w:val="a8"/>
        <w:tabs>
          <w:tab w:val="left" w:pos="993"/>
        </w:tabs>
        <w:ind w:firstLine="567"/>
        <w:rPr>
          <w:bCs/>
          <w:sz w:val="28"/>
          <w:szCs w:val="28"/>
        </w:rPr>
      </w:pPr>
      <w:r>
        <w:rPr>
          <w:bCs/>
          <w:sz w:val="28"/>
          <w:szCs w:val="28"/>
        </w:rPr>
        <w:t>не использовать без согласия авторов представленные на Конкурс материалы и сведения.</w:t>
      </w:r>
    </w:p>
    <w:p>
      <w:pPr>
        <w:pStyle w:val="a8"/>
        <w:tabs>
          <w:tab w:val="left" w:pos="993"/>
        </w:tabs>
        <w:ind w:firstLine="567"/>
        <w:rPr>
          <w:bCs/>
          <w:sz w:val="28"/>
          <w:szCs w:val="28"/>
        </w:rPr>
      </w:pPr>
      <w:r>
        <w:rPr>
          <w:sz w:val="28"/>
          <w:szCs w:val="28"/>
        </w:rPr>
        <w:t xml:space="preserve">10.8.2. Члены Жюри имеют право </w:t>
      </w:r>
      <w:r>
        <w:rPr>
          <w:bCs/>
          <w:sz w:val="28"/>
          <w:szCs w:val="28"/>
        </w:rPr>
        <w:t>вносить предложения Оргкомитету о поощрении участников финала Конкурса специальными призами;</w:t>
      </w:r>
    </w:p>
    <w:p>
      <w:pPr>
        <w:pStyle w:val="a8"/>
        <w:tabs>
          <w:tab w:val="left" w:pos="993"/>
        </w:tabs>
        <w:ind w:firstLine="567"/>
        <w:rPr>
          <w:sz w:val="28"/>
          <w:szCs w:val="28"/>
        </w:rPr>
      </w:pPr>
      <w:r>
        <w:rPr>
          <w:sz w:val="28"/>
          <w:szCs w:val="28"/>
        </w:rPr>
        <w:t>10.8.3. Председатель Жюри обязан:</w:t>
      </w:r>
    </w:p>
    <w:p>
      <w:pPr>
        <w:pStyle w:val="a8"/>
        <w:tabs>
          <w:tab w:val="left" w:pos="993"/>
        </w:tabs>
        <w:ind w:firstLine="567"/>
        <w:rPr>
          <w:bCs/>
          <w:sz w:val="28"/>
          <w:szCs w:val="28"/>
        </w:rPr>
      </w:pPr>
      <w:r>
        <w:rPr>
          <w:bCs/>
          <w:sz w:val="28"/>
          <w:szCs w:val="28"/>
        </w:rPr>
        <w:t>обеспечивать соблюдение настоящего Положения всеми заинтересованными лицами;</w:t>
      </w:r>
    </w:p>
    <w:p>
      <w:pPr>
        <w:pStyle w:val="a8"/>
        <w:tabs>
          <w:tab w:val="left" w:pos="993"/>
        </w:tabs>
        <w:ind w:firstLine="567"/>
        <w:rPr>
          <w:bCs/>
          <w:sz w:val="28"/>
          <w:szCs w:val="28"/>
        </w:rPr>
      </w:pPr>
      <w:r>
        <w:rPr>
          <w:bCs/>
          <w:sz w:val="28"/>
          <w:szCs w:val="28"/>
        </w:rPr>
        <w:t>координировать работу Жюри Конкурса.</w:t>
      </w:r>
    </w:p>
    <w:p>
      <w:pPr>
        <w:pStyle w:val="a8"/>
        <w:tabs>
          <w:tab w:val="left" w:pos="993"/>
        </w:tabs>
        <w:ind w:firstLine="567"/>
        <w:rPr>
          <w:sz w:val="28"/>
          <w:szCs w:val="28"/>
        </w:rPr>
      </w:pPr>
      <w:r>
        <w:rPr>
          <w:sz w:val="28"/>
          <w:szCs w:val="28"/>
        </w:rPr>
        <w:t>10.8.4. Председатель Жюри имеет право:</w:t>
      </w:r>
    </w:p>
    <w:p>
      <w:pPr>
        <w:pStyle w:val="a8"/>
        <w:tabs>
          <w:tab w:val="left" w:pos="993"/>
        </w:tabs>
        <w:ind w:firstLine="567"/>
        <w:rPr>
          <w:bCs/>
          <w:sz w:val="28"/>
          <w:szCs w:val="28"/>
        </w:rPr>
      </w:pPr>
      <w:r>
        <w:rPr>
          <w:bCs/>
          <w:sz w:val="28"/>
          <w:szCs w:val="28"/>
        </w:rPr>
        <w:t>проводить открытые обсуждения с членами Жюри после каждого конкурсного задания;</w:t>
      </w:r>
    </w:p>
    <w:p>
      <w:pPr>
        <w:pStyle w:val="a8"/>
        <w:tabs>
          <w:tab w:val="left" w:pos="993"/>
        </w:tabs>
        <w:ind w:firstLine="567"/>
        <w:rPr>
          <w:bCs/>
          <w:sz w:val="28"/>
          <w:szCs w:val="28"/>
        </w:rPr>
      </w:pPr>
      <w:r>
        <w:rPr>
          <w:bCs/>
          <w:sz w:val="28"/>
          <w:szCs w:val="28"/>
        </w:rPr>
        <w:t>делегировать часть своих обязанностей заместителям.</w:t>
      </w:r>
    </w:p>
    <w:p>
      <w:pPr>
        <w:pStyle w:val="a8"/>
        <w:tabs>
          <w:tab w:val="left" w:pos="993"/>
        </w:tabs>
        <w:ind w:firstLine="567"/>
        <w:rPr>
          <w:sz w:val="28"/>
          <w:szCs w:val="28"/>
        </w:rPr>
      </w:pPr>
      <w:r>
        <w:rPr>
          <w:sz w:val="28"/>
          <w:szCs w:val="28"/>
        </w:rPr>
        <w:t>10.9.</w:t>
      </w:r>
      <w:r>
        <w:rPr>
          <w:sz w:val="28"/>
          <w:szCs w:val="28"/>
        </w:rPr>
        <w:tab/>
        <w:t>Результатом работы члена Жюри является заполненные и подписанные оценочные</w:t>
      </w:r>
      <w:r>
        <w:rPr>
          <w:bCs/>
          <w:sz w:val="28"/>
          <w:szCs w:val="28"/>
        </w:rPr>
        <w:t xml:space="preserve"> ведомости</w:t>
      </w:r>
      <w:r>
        <w:rPr>
          <w:sz w:val="28"/>
          <w:szCs w:val="28"/>
        </w:rPr>
        <w:t>. Оценочные ведомости выдаются каждому члену Жюри перед началом работы (Приложение 5). Оценивание выполнения конкурсных заданий осуществляется в соответствии с критериями, указанных в оценочных ведомостях. После каждого конкурсного задания оценочные ведомости заверяются подписью председателя Жюри и передаются в Оргкомитет конкурса.</w:t>
      </w:r>
    </w:p>
    <w:p>
      <w:pPr>
        <w:pStyle w:val="a8"/>
        <w:tabs>
          <w:tab w:val="left" w:pos="993"/>
        </w:tabs>
        <w:ind w:firstLine="567"/>
        <w:rPr>
          <w:sz w:val="28"/>
          <w:szCs w:val="28"/>
        </w:rPr>
      </w:pPr>
      <w:r>
        <w:rPr>
          <w:sz w:val="28"/>
          <w:szCs w:val="28"/>
        </w:rPr>
        <w:t>10.10.</w:t>
      </w:r>
      <w:r>
        <w:rPr>
          <w:sz w:val="28"/>
          <w:szCs w:val="28"/>
        </w:rPr>
        <w:tab/>
        <w:t xml:space="preserve"> Заполненные членами Жюри оценочные ведомости архивируются Оргкомитетом и могут быть подвергнуты анализу после завершения Конкурса.</w:t>
      </w:r>
    </w:p>
    <w:p>
      <w:pPr>
        <w:pStyle w:val="1"/>
        <w:spacing w:before="0" w:after="120"/>
        <w:jc w:val="center"/>
        <w:rPr>
          <w:rFonts w:ascii="Times New Roman" w:hAnsi="Times New Roman"/>
          <w:sz w:val="28"/>
          <w:szCs w:val="28"/>
        </w:rPr>
      </w:pPr>
      <w:r>
        <w:rPr>
          <w:rFonts w:ascii="Times New Roman" w:hAnsi="Times New Roman"/>
          <w:sz w:val="28"/>
          <w:szCs w:val="28"/>
          <w:lang w:val="en-US"/>
        </w:rPr>
        <w:t>XI</w:t>
      </w:r>
      <w:r>
        <w:rPr>
          <w:rFonts w:ascii="Times New Roman" w:hAnsi="Times New Roman"/>
          <w:sz w:val="28"/>
          <w:szCs w:val="28"/>
        </w:rPr>
        <w:t>.</w:t>
      </w:r>
      <w:r>
        <w:rPr>
          <w:rFonts w:ascii="Times New Roman" w:hAnsi="Times New Roman"/>
          <w:sz w:val="28"/>
          <w:szCs w:val="28"/>
        </w:rPr>
        <w:tab/>
        <w:t>Счетная комиссия Конкурса</w:t>
      </w:r>
    </w:p>
    <w:p>
      <w:pPr>
        <w:tabs>
          <w:tab w:val="left" w:pos="1418"/>
        </w:tabs>
        <w:ind w:firstLine="567"/>
        <w:jc w:val="both"/>
        <w:rPr>
          <w:sz w:val="28"/>
          <w:szCs w:val="28"/>
        </w:rPr>
      </w:pPr>
      <w:r>
        <w:rPr>
          <w:sz w:val="28"/>
          <w:szCs w:val="28"/>
        </w:rPr>
        <w:t>11.1.</w:t>
      </w:r>
      <w:r>
        <w:rPr>
          <w:sz w:val="28"/>
          <w:szCs w:val="28"/>
        </w:rPr>
        <w:tab/>
      </w:r>
      <w:r>
        <w:rPr>
          <w:bCs/>
          <w:sz w:val="28"/>
          <w:szCs w:val="28"/>
        </w:rPr>
        <w:t xml:space="preserve">В </w:t>
      </w:r>
      <w:r>
        <w:rPr>
          <w:sz w:val="28"/>
          <w:szCs w:val="28"/>
        </w:rPr>
        <w:t>целях исключения субъективного фактора при осуществлении технических функций, связанных с выявлением победителя Конкурса (жеребьевки участников, подсчета баллов по результатам выполнения заданий, ранжирования участников и т.д.), создается Счетная комиссия.</w:t>
      </w:r>
    </w:p>
    <w:p>
      <w:pPr>
        <w:tabs>
          <w:tab w:val="left" w:pos="1418"/>
        </w:tabs>
        <w:ind w:firstLine="567"/>
        <w:jc w:val="both"/>
        <w:rPr>
          <w:sz w:val="28"/>
          <w:szCs w:val="28"/>
        </w:rPr>
      </w:pPr>
      <w:r>
        <w:rPr>
          <w:sz w:val="28"/>
          <w:szCs w:val="28"/>
        </w:rPr>
        <w:t>11.2. Состав Счетной комиссии формируется на каждый этап Конкурса.</w:t>
      </w:r>
    </w:p>
    <w:p>
      <w:pPr>
        <w:tabs>
          <w:tab w:val="left" w:pos="1418"/>
        </w:tabs>
        <w:ind w:firstLine="567"/>
        <w:jc w:val="both"/>
        <w:rPr>
          <w:sz w:val="28"/>
          <w:szCs w:val="28"/>
        </w:rPr>
      </w:pPr>
      <w:r>
        <w:rPr>
          <w:sz w:val="28"/>
          <w:szCs w:val="28"/>
        </w:rPr>
        <w:t>11.3. Работа Счетной комиссии регламентируется настоящим Положением.</w:t>
      </w:r>
    </w:p>
    <w:p>
      <w:pPr>
        <w:tabs>
          <w:tab w:val="left" w:pos="1418"/>
        </w:tabs>
        <w:ind w:firstLine="567"/>
        <w:jc w:val="both"/>
        <w:rPr>
          <w:sz w:val="28"/>
          <w:szCs w:val="28"/>
        </w:rPr>
      </w:pPr>
      <w:r>
        <w:rPr>
          <w:sz w:val="28"/>
          <w:szCs w:val="28"/>
        </w:rPr>
        <w:t>11.4. В начале каждого тура Конкурса Счетная комиссия проводит  жеребьевку для определения очередности участников при выполнении заданий и заносит данные в Протокол жеребьевки участников Конкурса (Приложение 4).</w:t>
      </w:r>
    </w:p>
    <w:p>
      <w:pPr>
        <w:tabs>
          <w:tab w:val="left" w:pos="1418"/>
        </w:tabs>
        <w:ind w:firstLine="567"/>
        <w:jc w:val="both"/>
        <w:rPr>
          <w:sz w:val="28"/>
          <w:szCs w:val="28"/>
        </w:rPr>
      </w:pPr>
      <w:r>
        <w:rPr>
          <w:sz w:val="28"/>
          <w:szCs w:val="28"/>
        </w:rPr>
        <w:t>11.5.</w:t>
      </w:r>
      <w:r>
        <w:rPr>
          <w:sz w:val="28"/>
          <w:szCs w:val="28"/>
        </w:rPr>
        <w:tab/>
        <w:t>Каждому участнику по завершении выполнения задания Конкурса членами Жюри выставляются оценки. Счетная комиссия суммирует набранные баллы и оглашает результат.</w:t>
      </w:r>
    </w:p>
    <w:p>
      <w:pPr>
        <w:ind w:firstLine="567"/>
        <w:jc w:val="both"/>
        <w:rPr>
          <w:sz w:val="28"/>
          <w:szCs w:val="28"/>
        </w:rPr>
      </w:pPr>
      <w:r>
        <w:rPr>
          <w:sz w:val="28"/>
          <w:szCs w:val="28"/>
        </w:rPr>
        <w:t xml:space="preserve">11.6. По завершении выполнения заданий всеми участниками Конкурса Счетная комиссия собирает оценочные ведомости у членов Жюри и составляет протокол </w:t>
      </w:r>
      <w:r>
        <w:rPr>
          <w:sz w:val="28"/>
          <w:szCs w:val="28"/>
        </w:rPr>
        <w:lastRenderedPageBreak/>
        <w:t>оценки результатов выполнения заданий, в котором производит ранжирование участников с учетом количества набранных баллов (Приложение 6).</w:t>
      </w:r>
    </w:p>
    <w:p>
      <w:pPr>
        <w:ind w:firstLine="567"/>
        <w:jc w:val="both"/>
        <w:rPr>
          <w:sz w:val="28"/>
          <w:szCs w:val="28"/>
        </w:rPr>
      </w:pPr>
      <w:r>
        <w:rPr>
          <w:sz w:val="28"/>
          <w:szCs w:val="28"/>
        </w:rPr>
        <w:t>11.7. В Протоколе оценки заданий каждого тура Счетная комиссия составляет рейтинг участников, на основании которого оформляются рейтинговые бюллетени. По окончании первого и второго туров Счетная комиссия оформляет и вывешивает рейтинговые бюллетени для всеобщего информирования.</w:t>
      </w:r>
    </w:p>
    <w:p>
      <w:pPr>
        <w:ind w:firstLine="567"/>
        <w:jc w:val="both"/>
        <w:rPr>
          <w:sz w:val="28"/>
          <w:szCs w:val="28"/>
        </w:rPr>
      </w:pPr>
      <w:r>
        <w:rPr>
          <w:sz w:val="28"/>
          <w:szCs w:val="28"/>
        </w:rPr>
        <w:t>11.8. Результаты работы Жюри и Счетной комиссии фиксируются в Протоколах Конкурса. Протоколы конкурса являются документом, подтверждающим правомерность решения Жюри, и могут быть использованы для разрешения разногласий заинтересованных лиц.</w:t>
      </w:r>
    </w:p>
    <w:p>
      <w:pPr>
        <w:ind w:firstLine="567"/>
        <w:jc w:val="both"/>
        <w:rPr>
          <w:sz w:val="28"/>
          <w:szCs w:val="28"/>
        </w:rPr>
      </w:pPr>
      <w:r>
        <w:rPr>
          <w:sz w:val="28"/>
          <w:szCs w:val="28"/>
        </w:rPr>
        <w:tab/>
      </w:r>
    </w:p>
    <w:p>
      <w:pPr>
        <w:pStyle w:val="1"/>
        <w:spacing w:before="120" w:after="120"/>
        <w:jc w:val="center"/>
        <w:rPr>
          <w:rFonts w:ascii="Times New Roman" w:hAnsi="Times New Roman"/>
          <w:sz w:val="28"/>
          <w:szCs w:val="28"/>
        </w:rPr>
      </w:pPr>
    </w:p>
    <w:p/>
    <w:p/>
    <w:p/>
    <w:p/>
    <w:p/>
    <w:p/>
    <w:p/>
    <w:p/>
    <w:p/>
    <w:p/>
    <w:p/>
    <w:p/>
    <w:p/>
    <w:p/>
    <w:p/>
    <w:p>
      <w:pPr>
        <w:jc w:val="right"/>
        <w:rPr>
          <w:sz w:val="28"/>
          <w:szCs w:val="28"/>
        </w:rPr>
      </w:pPr>
      <w:r>
        <w:rPr>
          <w:sz w:val="28"/>
          <w:szCs w:val="28"/>
        </w:rPr>
        <w:t>Приложение 1</w:t>
      </w:r>
    </w:p>
    <w:p>
      <w:pPr>
        <w:jc w:val="right"/>
        <w:rPr>
          <w:sz w:val="28"/>
          <w:szCs w:val="28"/>
        </w:rPr>
      </w:pPr>
      <w:r>
        <w:rPr>
          <w:sz w:val="28"/>
          <w:szCs w:val="28"/>
        </w:rPr>
        <w:t xml:space="preserve">к Положению о Республиканском конкурсе </w:t>
      </w:r>
    </w:p>
    <w:p>
      <w:pPr>
        <w:jc w:val="right"/>
        <w:rPr>
          <w:sz w:val="28"/>
          <w:szCs w:val="28"/>
        </w:rPr>
      </w:pPr>
      <w:r>
        <w:rPr>
          <w:sz w:val="28"/>
          <w:szCs w:val="28"/>
        </w:rPr>
        <w:t xml:space="preserve">профессионального мастерства  </w:t>
      </w:r>
    </w:p>
    <w:p>
      <w:pPr>
        <w:jc w:val="right"/>
        <w:rPr>
          <w:sz w:val="28"/>
          <w:szCs w:val="28"/>
        </w:rPr>
      </w:pPr>
      <w:r>
        <w:rPr>
          <w:sz w:val="28"/>
          <w:szCs w:val="28"/>
        </w:rPr>
        <w:t>«Педагог-психолог-2022»</w:t>
      </w:r>
    </w:p>
    <w:p>
      <w:pPr>
        <w:jc w:val="right"/>
        <w:rPr>
          <w:sz w:val="28"/>
          <w:szCs w:val="28"/>
        </w:rPr>
      </w:pPr>
    </w:p>
    <w:p>
      <w:pPr>
        <w:jc w:val="center"/>
        <w:rPr>
          <w:sz w:val="28"/>
          <w:szCs w:val="28"/>
        </w:rPr>
      </w:pPr>
      <w:r>
        <w:rPr>
          <w:sz w:val="28"/>
          <w:szCs w:val="28"/>
        </w:rPr>
        <w:t xml:space="preserve">Распределение муниципальных образований и место проведения </w:t>
      </w:r>
    </w:p>
    <w:p>
      <w:pPr>
        <w:jc w:val="center"/>
        <w:rPr>
          <w:sz w:val="28"/>
          <w:szCs w:val="28"/>
        </w:rPr>
      </w:pPr>
      <w:r>
        <w:rPr>
          <w:sz w:val="28"/>
          <w:szCs w:val="28"/>
        </w:rPr>
        <w:t xml:space="preserve">зональных этапов Конкурса </w:t>
      </w:r>
    </w:p>
    <w:p>
      <w:pPr>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2878"/>
        <w:gridCol w:w="2089"/>
        <w:gridCol w:w="2087"/>
      </w:tblGrid>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sz w:val="20"/>
                <w:szCs w:val="20"/>
              </w:rPr>
            </w:pPr>
            <w:r>
              <w:rPr>
                <w:sz w:val="20"/>
                <w:szCs w:val="20"/>
              </w:rPr>
              <w:t>Входящие территории</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Cs/>
                <w:sz w:val="20"/>
                <w:szCs w:val="20"/>
                <w:lang w:eastAsia="en-US"/>
              </w:rPr>
            </w:pPr>
            <w:r>
              <w:rPr>
                <w:bCs/>
                <w:sz w:val="20"/>
                <w:szCs w:val="20"/>
                <w:lang w:eastAsia="en-US"/>
              </w:rPr>
              <w:t>Количество конкурсантов, направляемых на зональный этап Конкурса</w:t>
            </w:r>
          </w:p>
        </w:tc>
        <w:tc>
          <w:tcPr>
            <w:tcW w:w="1024"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Cs/>
                <w:sz w:val="20"/>
                <w:szCs w:val="20"/>
                <w:lang w:eastAsia="en-US"/>
              </w:rPr>
            </w:pPr>
            <w:r>
              <w:rPr>
                <w:bCs/>
                <w:sz w:val="20"/>
                <w:szCs w:val="20"/>
                <w:lang w:eastAsia="en-US"/>
              </w:rPr>
              <w:t>Количество участников, направляемых на финальный  этап Конкурса</w:t>
            </w:r>
          </w:p>
        </w:tc>
        <w:tc>
          <w:tcPr>
            <w:tcW w:w="1024" w:type="pct"/>
            <w:tcBorders>
              <w:top w:val="single" w:sz="4" w:space="0" w:color="auto"/>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Cs/>
                <w:sz w:val="20"/>
                <w:szCs w:val="20"/>
                <w:lang w:eastAsia="en-US"/>
              </w:rPr>
            </w:pPr>
            <w:r>
              <w:rPr>
                <w:bCs/>
                <w:sz w:val="20"/>
                <w:szCs w:val="20"/>
                <w:lang w:eastAsia="en-US"/>
              </w:rPr>
              <w:t>Дата/место проведения зонального этапа</w:t>
            </w: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b/>
                <w:sz w:val="22"/>
                <w:szCs w:val="22"/>
              </w:rPr>
              <w:t xml:space="preserve">1 зона </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1 место в муниципальном этапе</w:t>
            </w:r>
          </w:p>
        </w:tc>
        <w:tc>
          <w:tcPr>
            <w:tcW w:w="1024" w:type="pct"/>
            <w:vMerge w:val="restart"/>
            <w:tcBorders>
              <w:top w:val="single" w:sz="4" w:space="0" w:color="auto"/>
              <w:left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lang w:eastAsia="en-US"/>
              </w:rPr>
            </w:pPr>
          </w:p>
          <w:p>
            <w:pPr>
              <w:tabs>
                <w:tab w:val="left" w:pos="851"/>
              </w:tabs>
              <w:overflowPunct w:val="0"/>
              <w:autoSpaceDE w:val="0"/>
              <w:autoSpaceDN w:val="0"/>
              <w:adjustRightInd w:val="0"/>
              <w:spacing w:line="276" w:lineRule="auto"/>
              <w:jc w:val="center"/>
              <w:textAlignment w:val="baseline"/>
              <w:rPr>
                <w:b/>
                <w:lang w:eastAsia="en-US"/>
              </w:rPr>
            </w:pPr>
          </w:p>
          <w:p>
            <w:pPr>
              <w:tabs>
                <w:tab w:val="left" w:pos="851"/>
              </w:tabs>
              <w:overflowPunct w:val="0"/>
              <w:autoSpaceDE w:val="0"/>
              <w:autoSpaceDN w:val="0"/>
              <w:adjustRightInd w:val="0"/>
              <w:spacing w:line="276" w:lineRule="auto"/>
              <w:jc w:val="center"/>
              <w:textAlignment w:val="baseline"/>
              <w:rPr>
                <w:b/>
                <w:lang w:eastAsia="en-US"/>
              </w:rPr>
            </w:pPr>
          </w:p>
          <w:p>
            <w:pPr>
              <w:tabs>
                <w:tab w:val="left" w:pos="851"/>
              </w:tabs>
              <w:overflowPunct w:val="0"/>
              <w:autoSpaceDE w:val="0"/>
              <w:autoSpaceDN w:val="0"/>
              <w:adjustRightInd w:val="0"/>
              <w:spacing w:line="276" w:lineRule="auto"/>
              <w:jc w:val="center"/>
              <w:textAlignment w:val="baseline"/>
              <w:rPr>
                <w:bCs/>
                <w:lang w:eastAsia="en-US"/>
              </w:rPr>
            </w:pPr>
            <w:r>
              <w:rPr>
                <w:b/>
                <w:sz w:val="22"/>
                <w:szCs w:val="22"/>
                <w:lang w:eastAsia="en-US"/>
              </w:rPr>
              <w:t>1-2- место в зональном этапе</w:t>
            </w:r>
          </w:p>
        </w:tc>
        <w:tc>
          <w:tcPr>
            <w:tcW w:w="1024" w:type="pct"/>
            <w:vMerge w:val="restart"/>
            <w:tcBorders>
              <w:top w:val="single" w:sz="4" w:space="0" w:color="auto"/>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lang w:eastAsia="en-US"/>
              </w:rPr>
            </w:pPr>
          </w:p>
          <w:p>
            <w:pPr>
              <w:tabs>
                <w:tab w:val="left" w:pos="851"/>
              </w:tabs>
              <w:overflowPunct w:val="0"/>
              <w:autoSpaceDE w:val="0"/>
              <w:autoSpaceDN w:val="0"/>
              <w:adjustRightInd w:val="0"/>
              <w:spacing w:line="276" w:lineRule="auto"/>
              <w:jc w:val="center"/>
              <w:textAlignment w:val="baseline"/>
              <w:rPr>
                <w:b/>
                <w:lang w:eastAsia="en-US"/>
              </w:rPr>
            </w:pPr>
            <w:r>
              <w:rPr>
                <w:b/>
                <w:sz w:val="22"/>
                <w:szCs w:val="22"/>
                <w:lang w:eastAsia="en-US"/>
              </w:rPr>
              <w:t>15 марта/</w:t>
            </w:r>
          </w:p>
          <w:p>
            <w:pPr>
              <w:tabs>
                <w:tab w:val="left" w:pos="851"/>
              </w:tabs>
              <w:overflowPunct w:val="0"/>
              <w:autoSpaceDE w:val="0"/>
              <w:autoSpaceDN w:val="0"/>
              <w:adjustRightInd w:val="0"/>
              <w:spacing w:line="276" w:lineRule="auto"/>
              <w:jc w:val="center"/>
              <w:textAlignment w:val="baseline"/>
              <w:rPr>
                <w:b/>
                <w:lang w:eastAsia="en-US"/>
              </w:rPr>
            </w:pPr>
            <w:r>
              <w:rPr>
                <w:b/>
                <w:sz w:val="22"/>
                <w:szCs w:val="22"/>
              </w:rPr>
              <w:t>Арск</w:t>
            </w: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Сабинский</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Высокогорский</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Кукморский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Балтасинский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Тюлячинский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Арский</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lastRenderedPageBreak/>
              <w:t>Атнинский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Пестречинский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lang w:val="en-US"/>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lang w:val="en-US"/>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right"/>
              <w:textAlignment w:val="baseline"/>
              <w:rPr>
                <w:b/>
              </w:rPr>
            </w:pPr>
            <w:r>
              <w:rPr>
                <w:b/>
                <w:sz w:val="22"/>
                <w:szCs w:val="22"/>
              </w:rPr>
              <w:t>Итого:</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8</w:t>
            </w:r>
          </w:p>
        </w:tc>
        <w:tc>
          <w:tcPr>
            <w:tcW w:w="1024"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2</w:t>
            </w:r>
          </w:p>
        </w:tc>
        <w:tc>
          <w:tcPr>
            <w:tcW w:w="1024" w:type="pct"/>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rPr>
                <w:b/>
              </w:rPr>
            </w:pPr>
            <w:r>
              <w:rPr>
                <w:b/>
                <w:sz w:val="22"/>
                <w:szCs w:val="22"/>
              </w:rPr>
              <w:t>2 зона</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1 место в муниципальном этапе</w:t>
            </w:r>
          </w:p>
        </w:tc>
        <w:tc>
          <w:tcPr>
            <w:tcW w:w="1024" w:type="pct"/>
            <w:vMerge w:val="restart"/>
            <w:tcBorders>
              <w:top w:val="single" w:sz="4" w:space="0" w:color="auto"/>
              <w:left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Cs/>
                <w:lang w:eastAsia="en-US"/>
              </w:rPr>
            </w:pPr>
            <w:r>
              <w:rPr>
                <w:b/>
                <w:sz w:val="22"/>
                <w:szCs w:val="22"/>
                <w:lang w:eastAsia="en-US"/>
              </w:rPr>
              <w:t>1-2- место в зональном этапе</w:t>
            </w:r>
          </w:p>
        </w:tc>
        <w:tc>
          <w:tcPr>
            <w:tcW w:w="1024" w:type="pct"/>
            <w:vMerge w:val="restart"/>
            <w:tcBorders>
              <w:top w:val="single" w:sz="4" w:space="0" w:color="auto"/>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lang w:eastAsia="en-US"/>
              </w:rPr>
            </w:pPr>
          </w:p>
          <w:p>
            <w:pPr>
              <w:tabs>
                <w:tab w:val="left" w:pos="851"/>
              </w:tabs>
              <w:overflowPunct w:val="0"/>
              <w:autoSpaceDE w:val="0"/>
              <w:autoSpaceDN w:val="0"/>
              <w:adjustRightInd w:val="0"/>
              <w:spacing w:line="276" w:lineRule="auto"/>
              <w:jc w:val="center"/>
              <w:textAlignment w:val="baseline"/>
              <w:rPr>
                <w:b/>
                <w:lang w:eastAsia="en-US"/>
              </w:rPr>
            </w:pPr>
            <w:r>
              <w:rPr>
                <w:b/>
                <w:sz w:val="22"/>
                <w:szCs w:val="22"/>
                <w:lang w:eastAsia="en-US"/>
              </w:rPr>
              <w:t>17 марта/</w:t>
            </w:r>
          </w:p>
          <w:p>
            <w:pPr>
              <w:tabs>
                <w:tab w:val="left" w:pos="851"/>
              </w:tabs>
              <w:overflowPunct w:val="0"/>
              <w:autoSpaceDE w:val="0"/>
              <w:autoSpaceDN w:val="0"/>
              <w:adjustRightInd w:val="0"/>
              <w:spacing w:line="276" w:lineRule="auto"/>
              <w:jc w:val="center"/>
              <w:textAlignment w:val="baseline"/>
              <w:rPr>
                <w:b/>
                <w:lang w:eastAsia="en-US"/>
              </w:rPr>
            </w:pPr>
            <w:r>
              <w:rPr>
                <w:b/>
                <w:sz w:val="22"/>
                <w:szCs w:val="22"/>
                <w:lang w:eastAsia="en-US"/>
              </w:rPr>
              <w:t>Елабуга</w:t>
            </w: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Наб. Челны</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spacing w:line="276" w:lineRule="auto"/>
              <w:jc w:val="center"/>
            </w:pPr>
          </w:p>
        </w:tc>
        <w:tc>
          <w:tcPr>
            <w:tcW w:w="1024" w:type="pct"/>
            <w:vMerge/>
            <w:tcBorders>
              <w:left w:val="single" w:sz="4" w:space="0" w:color="auto"/>
              <w:right w:val="single" w:sz="4" w:space="0" w:color="auto"/>
            </w:tcBorders>
          </w:tcPr>
          <w:p>
            <w:pPr>
              <w:spacing w:line="276" w:lineRule="auto"/>
              <w:jc w:val="center"/>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Тукаевский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spacing w:line="276" w:lineRule="auto"/>
              <w:jc w:val="center"/>
            </w:pPr>
          </w:p>
        </w:tc>
        <w:tc>
          <w:tcPr>
            <w:tcW w:w="1024" w:type="pct"/>
            <w:vMerge/>
            <w:tcBorders>
              <w:left w:val="single" w:sz="4" w:space="0" w:color="auto"/>
              <w:right w:val="single" w:sz="4" w:space="0" w:color="auto"/>
            </w:tcBorders>
          </w:tcPr>
          <w:p>
            <w:pPr>
              <w:spacing w:line="276" w:lineRule="auto"/>
              <w:jc w:val="center"/>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Мензелинский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spacing w:line="276" w:lineRule="auto"/>
              <w:jc w:val="center"/>
            </w:pPr>
          </w:p>
        </w:tc>
        <w:tc>
          <w:tcPr>
            <w:tcW w:w="1024" w:type="pct"/>
            <w:vMerge/>
            <w:tcBorders>
              <w:left w:val="single" w:sz="4" w:space="0" w:color="auto"/>
              <w:right w:val="single" w:sz="4" w:space="0" w:color="auto"/>
            </w:tcBorders>
          </w:tcPr>
          <w:p>
            <w:pPr>
              <w:spacing w:line="276" w:lineRule="auto"/>
              <w:jc w:val="center"/>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Агрызский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spacing w:line="276" w:lineRule="auto"/>
              <w:jc w:val="center"/>
            </w:pPr>
          </w:p>
        </w:tc>
        <w:tc>
          <w:tcPr>
            <w:tcW w:w="1024" w:type="pct"/>
            <w:vMerge/>
            <w:tcBorders>
              <w:left w:val="single" w:sz="4" w:space="0" w:color="auto"/>
              <w:right w:val="single" w:sz="4" w:space="0" w:color="auto"/>
            </w:tcBorders>
          </w:tcPr>
          <w:p>
            <w:pPr>
              <w:spacing w:line="276" w:lineRule="auto"/>
              <w:jc w:val="center"/>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Менделеевский</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spacing w:line="276" w:lineRule="auto"/>
              <w:jc w:val="center"/>
            </w:pPr>
          </w:p>
        </w:tc>
        <w:tc>
          <w:tcPr>
            <w:tcW w:w="1024" w:type="pct"/>
            <w:vMerge/>
            <w:tcBorders>
              <w:left w:val="single" w:sz="4" w:space="0" w:color="auto"/>
              <w:right w:val="single" w:sz="4" w:space="0" w:color="auto"/>
            </w:tcBorders>
          </w:tcPr>
          <w:p>
            <w:pPr>
              <w:spacing w:line="276" w:lineRule="auto"/>
              <w:jc w:val="center"/>
              <w:rPr>
                <w:highlight w:val="yellow"/>
              </w:rPr>
            </w:pPr>
          </w:p>
        </w:tc>
      </w:tr>
      <w:tr>
        <w:trPr>
          <w:trHeight w:val="255"/>
        </w:trP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Актанышский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spacing w:line="276" w:lineRule="auto"/>
              <w:jc w:val="center"/>
            </w:pPr>
          </w:p>
        </w:tc>
        <w:tc>
          <w:tcPr>
            <w:tcW w:w="1024" w:type="pct"/>
            <w:vMerge/>
            <w:tcBorders>
              <w:left w:val="single" w:sz="4" w:space="0" w:color="auto"/>
              <w:right w:val="single" w:sz="4" w:space="0" w:color="auto"/>
            </w:tcBorders>
          </w:tcPr>
          <w:p>
            <w:pPr>
              <w:spacing w:line="276" w:lineRule="auto"/>
              <w:jc w:val="center"/>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Нижнекамский</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Мамадышский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Заинский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Елабужский</w:t>
            </w:r>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Cs/>
                <w:lang w:eastAsia="en-US"/>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Cs/>
                <w:highlight w:val="yellow"/>
                <w:lang w:eastAsia="en-US"/>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right"/>
              <w:textAlignment w:val="baseline"/>
            </w:pPr>
            <w:r>
              <w:rPr>
                <w:b/>
                <w:sz w:val="22"/>
                <w:szCs w:val="22"/>
              </w:rPr>
              <w:t>Итого:</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10</w:t>
            </w:r>
          </w:p>
        </w:tc>
        <w:tc>
          <w:tcPr>
            <w:tcW w:w="1024"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2</w:t>
            </w:r>
          </w:p>
        </w:tc>
        <w:tc>
          <w:tcPr>
            <w:tcW w:w="1024" w:type="pct"/>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rPr>
          <w:trHeight w:val="306"/>
        </w:trP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rPr>
                <w:b/>
              </w:rPr>
            </w:pPr>
            <w:r>
              <w:rPr>
                <w:b/>
                <w:sz w:val="22"/>
                <w:szCs w:val="22"/>
              </w:rPr>
              <w:t>3 зона</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1 место в муниципальном этапе</w:t>
            </w:r>
          </w:p>
        </w:tc>
        <w:tc>
          <w:tcPr>
            <w:tcW w:w="1024"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Cs/>
                <w:lang w:eastAsia="en-US"/>
              </w:rPr>
            </w:pPr>
            <w:r>
              <w:rPr>
                <w:b/>
                <w:sz w:val="22"/>
                <w:szCs w:val="22"/>
                <w:lang w:eastAsia="en-US"/>
              </w:rPr>
              <w:t>1-2 место в зональном этапе</w:t>
            </w:r>
          </w:p>
        </w:tc>
        <w:tc>
          <w:tcPr>
            <w:tcW w:w="1024" w:type="pct"/>
            <w:vMerge w:val="restart"/>
            <w:tcBorders>
              <w:top w:val="single" w:sz="4" w:space="0" w:color="auto"/>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lang w:eastAsia="en-US"/>
              </w:rPr>
            </w:pPr>
            <w:r>
              <w:rPr>
                <w:b/>
                <w:sz w:val="22"/>
                <w:szCs w:val="22"/>
                <w:lang w:eastAsia="en-US"/>
              </w:rPr>
              <w:t>22 марта/</w:t>
            </w:r>
          </w:p>
          <w:p>
            <w:pPr>
              <w:tabs>
                <w:tab w:val="left" w:pos="851"/>
              </w:tabs>
              <w:overflowPunct w:val="0"/>
              <w:autoSpaceDE w:val="0"/>
              <w:autoSpaceDN w:val="0"/>
              <w:adjustRightInd w:val="0"/>
              <w:spacing w:line="276" w:lineRule="auto"/>
              <w:jc w:val="center"/>
              <w:textAlignment w:val="baseline"/>
              <w:rPr>
                <w:b/>
                <w:lang w:eastAsia="en-US"/>
              </w:rPr>
            </w:pPr>
            <w:r>
              <w:rPr>
                <w:b/>
                <w:sz w:val="22"/>
                <w:szCs w:val="22"/>
              </w:rPr>
              <w:t>Апастово</w:t>
            </w:r>
          </w:p>
        </w:tc>
      </w:tr>
      <w:tr>
        <w:trPr>
          <w:trHeight w:val="306"/>
        </w:trP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rPr>
                <w:b/>
              </w:rPr>
            </w:pPr>
            <w:proofErr w:type="spellStart"/>
            <w:r>
              <w:rPr>
                <w:sz w:val="22"/>
                <w:szCs w:val="22"/>
              </w:rPr>
              <w:t>Зеленодольский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val="restart"/>
            <w:tcBorders>
              <w:top w:val="single" w:sz="4" w:space="0" w:color="auto"/>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r>
      <w:tr>
        <w:trPr>
          <w:trHeight w:val="306"/>
        </w:trP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Верхнеуслонский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Тетюшский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Буинский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Апастовский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Дрожжановский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val="restart"/>
            <w:tcBorders>
              <w:top w:val="single" w:sz="4" w:space="0" w:color="auto"/>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Кайбицкий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Камскоустьинский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right"/>
              <w:textAlignment w:val="baseline"/>
            </w:pPr>
            <w:r>
              <w:rPr>
                <w:b/>
                <w:sz w:val="22"/>
                <w:szCs w:val="22"/>
              </w:rPr>
              <w:t>Итого:</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8</w:t>
            </w:r>
          </w:p>
        </w:tc>
        <w:tc>
          <w:tcPr>
            <w:tcW w:w="1024"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2</w:t>
            </w:r>
          </w:p>
        </w:tc>
        <w:tc>
          <w:tcPr>
            <w:tcW w:w="1024" w:type="pct"/>
            <w:vMerge/>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rPr>
                <w:b/>
              </w:rPr>
            </w:pPr>
            <w:r>
              <w:rPr>
                <w:b/>
                <w:sz w:val="22"/>
                <w:szCs w:val="22"/>
              </w:rPr>
              <w:t xml:space="preserve">4 зона </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1 место в муниципальном этапе</w:t>
            </w:r>
          </w:p>
        </w:tc>
        <w:tc>
          <w:tcPr>
            <w:tcW w:w="1024" w:type="pct"/>
            <w:vMerge w:val="restart"/>
            <w:tcBorders>
              <w:top w:val="single" w:sz="4" w:space="0" w:color="auto"/>
              <w:left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Cs/>
                <w:lang w:eastAsia="en-US"/>
              </w:rPr>
            </w:pPr>
            <w:r>
              <w:rPr>
                <w:b/>
                <w:sz w:val="22"/>
                <w:szCs w:val="22"/>
                <w:lang w:eastAsia="en-US"/>
              </w:rPr>
              <w:t>1-2 место в зональном этапе</w:t>
            </w:r>
          </w:p>
        </w:tc>
        <w:tc>
          <w:tcPr>
            <w:tcW w:w="1024" w:type="pct"/>
            <w:vMerge w:val="restart"/>
            <w:tcBorders>
              <w:top w:val="single" w:sz="4" w:space="0" w:color="auto"/>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lang w:eastAsia="en-US"/>
              </w:rPr>
            </w:pPr>
          </w:p>
          <w:p>
            <w:pPr>
              <w:tabs>
                <w:tab w:val="left" w:pos="851"/>
              </w:tabs>
              <w:overflowPunct w:val="0"/>
              <w:autoSpaceDE w:val="0"/>
              <w:autoSpaceDN w:val="0"/>
              <w:adjustRightInd w:val="0"/>
              <w:spacing w:line="276" w:lineRule="auto"/>
              <w:jc w:val="center"/>
              <w:textAlignment w:val="baseline"/>
              <w:rPr>
                <w:b/>
                <w:lang w:eastAsia="en-US"/>
              </w:rPr>
            </w:pPr>
            <w:r>
              <w:rPr>
                <w:b/>
                <w:sz w:val="22"/>
                <w:szCs w:val="22"/>
                <w:lang w:eastAsia="en-US"/>
              </w:rPr>
              <w:t>24 марта/</w:t>
            </w:r>
          </w:p>
          <w:p>
            <w:pPr>
              <w:tabs>
                <w:tab w:val="left" w:pos="851"/>
              </w:tabs>
              <w:overflowPunct w:val="0"/>
              <w:autoSpaceDE w:val="0"/>
              <w:autoSpaceDN w:val="0"/>
              <w:adjustRightInd w:val="0"/>
              <w:spacing w:line="276" w:lineRule="auto"/>
              <w:jc w:val="center"/>
              <w:textAlignment w:val="baseline"/>
              <w:rPr>
                <w:b/>
                <w:lang w:eastAsia="en-US"/>
              </w:rPr>
            </w:pPr>
            <w:r>
              <w:rPr>
                <w:b/>
                <w:sz w:val="22"/>
                <w:szCs w:val="22"/>
              </w:rPr>
              <w:t>Черемшан</w:t>
            </w:r>
          </w:p>
        </w:tc>
      </w:tr>
      <w:tr>
        <w:trPr>
          <w:trHeight w:val="269"/>
        </w:trP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Алькеевский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Спасский</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Лаишевский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Алексеевский</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Новошешминский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Черемшанский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Аксубаевский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Чистопольский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Рыбно-</w:t>
            </w:r>
            <w:proofErr w:type="spellStart"/>
            <w:r>
              <w:rPr>
                <w:sz w:val="22"/>
                <w:szCs w:val="22"/>
              </w:rPr>
              <w:t>Слободский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right"/>
              <w:textAlignment w:val="baseline"/>
              <w:rPr>
                <w:b/>
              </w:rPr>
            </w:pPr>
            <w:r>
              <w:rPr>
                <w:b/>
                <w:sz w:val="22"/>
                <w:szCs w:val="22"/>
              </w:rPr>
              <w:t>Итого:</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9</w:t>
            </w:r>
          </w:p>
        </w:tc>
        <w:tc>
          <w:tcPr>
            <w:tcW w:w="1024"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2</w:t>
            </w:r>
          </w:p>
        </w:tc>
        <w:tc>
          <w:tcPr>
            <w:tcW w:w="1024" w:type="pct"/>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rPr>
                <w:b/>
              </w:rPr>
            </w:pPr>
            <w:r>
              <w:rPr>
                <w:b/>
                <w:sz w:val="22"/>
                <w:szCs w:val="22"/>
              </w:rPr>
              <w:t>5 зона</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1 место в муниципальном этапе</w:t>
            </w:r>
          </w:p>
        </w:tc>
        <w:tc>
          <w:tcPr>
            <w:tcW w:w="1024" w:type="pct"/>
            <w:vMerge w:val="restart"/>
            <w:tcBorders>
              <w:top w:val="single" w:sz="4" w:space="0" w:color="auto"/>
              <w:left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Cs/>
                <w:lang w:eastAsia="en-US"/>
              </w:rPr>
            </w:pPr>
            <w:r>
              <w:rPr>
                <w:b/>
                <w:sz w:val="22"/>
                <w:szCs w:val="22"/>
                <w:lang w:eastAsia="en-US"/>
              </w:rPr>
              <w:t>1-2 место в зональном этапе</w:t>
            </w:r>
          </w:p>
        </w:tc>
        <w:tc>
          <w:tcPr>
            <w:tcW w:w="1024" w:type="pct"/>
            <w:vMerge w:val="restart"/>
            <w:tcBorders>
              <w:top w:val="single" w:sz="4" w:space="0" w:color="auto"/>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lang w:eastAsia="en-US"/>
              </w:rPr>
            </w:pPr>
          </w:p>
          <w:p>
            <w:pPr>
              <w:tabs>
                <w:tab w:val="left" w:pos="851"/>
              </w:tabs>
              <w:overflowPunct w:val="0"/>
              <w:autoSpaceDE w:val="0"/>
              <w:autoSpaceDN w:val="0"/>
              <w:adjustRightInd w:val="0"/>
              <w:spacing w:line="276" w:lineRule="auto"/>
              <w:jc w:val="center"/>
              <w:textAlignment w:val="baseline"/>
              <w:rPr>
                <w:b/>
                <w:lang w:eastAsia="en-US"/>
              </w:rPr>
            </w:pPr>
            <w:r>
              <w:rPr>
                <w:b/>
                <w:sz w:val="22"/>
                <w:szCs w:val="22"/>
                <w:lang w:eastAsia="en-US"/>
              </w:rPr>
              <w:t>29 марта/</w:t>
            </w:r>
          </w:p>
          <w:p>
            <w:pPr>
              <w:tabs>
                <w:tab w:val="left" w:pos="851"/>
              </w:tabs>
              <w:overflowPunct w:val="0"/>
              <w:autoSpaceDE w:val="0"/>
              <w:autoSpaceDN w:val="0"/>
              <w:adjustRightInd w:val="0"/>
              <w:spacing w:line="276" w:lineRule="auto"/>
              <w:jc w:val="center"/>
              <w:textAlignment w:val="baseline"/>
              <w:rPr>
                <w:b/>
                <w:lang w:eastAsia="en-US"/>
              </w:rPr>
            </w:pPr>
            <w:r>
              <w:rPr>
                <w:b/>
                <w:sz w:val="22"/>
                <w:szCs w:val="22"/>
                <w:lang w:eastAsia="en-US"/>
              </w:rPr>
              <w:t>Лениногорск</w:t>
            </w:r>
          </w:p>
          <w:p>
            <w:pPr>
              <w:tabs>
                <w:tab w:val="left" w:pos="851"/>
              </w:tabs>
              <w:overflowPunct w:val="0"/>
              <w:autoSpaceDE w:val="0"/>
              <w:autoSpaceDN w:val="0"/>
              <w:adjustRightInd w:val="0"/>
              <w:spacing w:line="276" w:lineRule="auto"/>
              <w:jc w:val="center"/>
              <w:textAlignment w:val="baseline"/>
              <w:rPr>
                <w:b/>
                <w:lang w:eastAsia="en-US"/>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Нурлатский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Альметьевский</w:t>
            </w:r>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rPr>
                <w:lang w:eastAsia="en-US"/>
              </w:rPr>
            </w:pPr>
            <w:r>
              <w:rPr>
                <w:sz w:val="22"/>
                <w:szCs w:val="22"/>
                <w:lang w:eastAsia="en-US"/>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lang w:eastAsia="en-US"/>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highlight w:val="yellow"/>
                <w:lang w:eastAsia="en-US"/>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Лениногорский</w:t>
            </w:r>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Сармановский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Муслюмовский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Бугульминский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Бавлинский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lastRenderedPageBreak/>
              <w:t>Азнакаевский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proofErr w:type="spellStart"/>
            <w:r>
              <w:rPr>
                <w:sz w:val="22"/>
                <w:szCs w:val="22"/>
              </w:rPr>
              <w:t>Ютазинский</w:t>
            </w:r>
            <w:proofErr w:type="spellEnd"/>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pPr>
            <w:r>
              <w:rPr>
                <w:sz w:val="22"/>
                <w:szCs w:val="22"/>
              </w:rPr>
              <w:t>1</w:t>
            </w:r>
          </w:p>
        </w:tc>
        <w:tc>
          <w:tcPr>
            <w:tcW w:w="1024" w:type="pct"/>
            <w:vMerge/>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right"/>
              <w:textAlignment w:val="baseline"/>
              <w:rPr>
                <w:b/>
              </w:rPr>
            </w:pPr>
            <w:r>
              <w:rPr>
                <w:b/>
                <w:sz w:val="22"/>
                <w:szCs w:val="22"/>
              </w:rPr>
              <w:t>Итого:</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9</w:t>
            </w:r>
          </w:p>
        </w:tc>
        <w:tc>
          <w:tcPr>
            <w:tcW w:w="1024"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rPr>
              <w:t>2</w:t>
            </w:r>
          </w:p>
        </w:tc>
        <w:tc>
          <w:tcPr>
            <w:tcW w:w="1024" w:type="pct"/>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highlight w:val="yellow"/>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rPr>
                <w:b/>
              </w:rPr>
            </w:pPr>
            <w:r>
              <w:rPr>
                <w:b/>
                <w:sz w:val="22"/>
                <w:szCs w:val="22"/>
              </w:rPr>
              <w:t>6 зона</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1 место в районном этапе</w:t>
            </w:r>
          </w:p>
        </w:tc>
        <w:tc>
          <w:tcPr>
            <w:tcW w:w="1024" w:type="pct"/>
            <w:vMerge w:val="restart"/>
            <w:tcBorders>
              <w:top w:val="single" w:sz="4" w:space="0" w:color="auto"/>
              <w:left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Cs/>
                <w:lang w:eastAsia="en-US"/>
              </w:rPr>
            </w:pPr>
            <w:r>
              <w:rPr>
                <w:b/>
                <w:sz w:val="22"/>
                <w:szCs w:val="22"/>
                <w:lang w:eastAsia="en-US"/>
              </w:rPr>
              <w:t>1-2 место в зональном этапе</w:t>
            </w:r>
          </w:p>
        </w:tc>
        <w:tc>
          <w:tcPr>
            <w:tcW w:w="1024" w:type="pct"/>
            <w:vMerge w:val="restart"/>
            <w:tcBorders>
              <w:top w:val="single" w:sz="4" w:space="0" w:color="auto"/>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lang w:eastAsia="en-US"/>
              </w:rPr>
            </w:pPr>
          </w:p>
          <w:p>
            <w:pPr>
              <w:tabs>
                <w:tab w:val="left" w:pos="851"/>
              </w:tabs>
              <w:overflowPunct w:val="0"/>
              <w:autoSpaceDE w:val="0"/>
              <w:autoSpaceDN w:val="0"/>
              <w:adjustRightInd w:val="0"/>
              <w:spacing w:line="276" w:lineRule="auto"/>
              <w:jc w:val="center"/>
              <w:textAlignment w:val="baseline"/>
              <w:rPr>
                <w:b/>
                <w:lang w:eastAsia="en-US"/>
              </w:rPr>
            </w:pPr>
            <w:r>
              <w:rPr>
                <w:b/>
                <w:sz w:val="22"/>
                <w:szCs w:val="22"/>
                <w:lang w:eastAsia="en-US"/>
              </w:rPr>
              <w:t>Февраль/</w:t>
            </w:r>
          </w:p>
          <w:p>
            <w:pPr>
              <w:tabs>
                <w:tab w:val="left" w:pos="851"/>
              </w:tabs>
              <w:overflowPunct w:val="0"/>
              <w:autoSpaceDE w:val="0"/>
              <w:autoSpaceDN w:val="0"/>
              <w:adjustRightInd w:val="0"/>
              <w:spacing w:line="276" w:lineRule="auto"/>
              <w:jc w:val="center"/>
              <w:textAlignment w:val="baseline"/>
              <w:rPr>
                <w:b/>
                <w:lang w:eastAsia="en-US"/>
              </w:rPr>
            </w:pPr>
            <w:r>
              <w:rPr>
                <w:b/>
                <w:sz w:val="22"/>
                <w:szCs w:val="22"/>
                <w:lang w:eastAsia="en-US"/>
              </w:rPr>
              <w:t>г. Казань</w:t>
            </w: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Авиастроительный</w:t>
            </w:r>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Вахитовский</w:t>
            </w:r>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rPr>
                <w:lang w:eastAsia="en-US"/>
              </w:rPr>
            </w:pPr>
            <w:r>
              <w:rPr>
                <w:sz w:val="22"/>
                <w:szCs w:val="22"/>
                <w:lang w:eastAsia="en-US"/>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Кировский</w:t>
            </w:r>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Московский</w:t>
            </w:r>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Ново-Савиновский</w:t>
            </w:r>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Приволжский</w:t>
            </w:r>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textAlignment w:val="baseline"/>
            </w:pPr>
            <w:r>
              <w:rPr>
                <w:sz w:val="22"/>
                <w:szCs w:val="22"/>
              </w:rPr>
              <w:t>Советский</w:t>
            </w:r>
          </w:p>
        </w:tc>
        <w:tc>
          <w:tcPr>
            <w:tcW w:w="1411" w:type="pct"/>
            <w:tcBorders>
              <w:top w:val="single" w:sz="4" w:space="0" w:color="auto"/>
              <w:left w:val="single" w:sz="4" w:space="0" w:color="auto"/>
              <w:bottom w:val="single" w:sz="4" w:space="0" w:color="auto"/>
              <w:right w:val="single" w:sz="4" w:space="0" w:color="auto"/>
            </w:tcBorders>
            <w:hideMark/>
          </w:tcPr>
          <w:p>
            <w:pPr>
              <w:spacing w:line="276" w:lineRule="auto"/>
              <w:jc w:val="center"/>
            </w:pPr>
            <w:r>
              <w:rPr>
                <w:sz w:val="22"/>
                <w:szCs w:val="22"/>
              </w:rPr>
              <w:t>1</w:t>
            </w:r>
          </w:p>
        </w:tc>
        <w:tc>
          <w:tcPr>
            <w:tcW w:w="1024" w:type="pct"/>
            <w:vMerge/>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c>
          <w:tcPr>
            <w:tcW w:w="1024" w:type="pct"/>
            <w:vMerge/>
            <w:tcBorders>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r>
      <w:tr>
        <w:tc>
          <w:tcPr>
            <w:tcW w:w="1542"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right"/>
              <w:textAlignment w:val="baseline"/>
              <w:rPr>
                <w:b/>
              </w:rPr>
            </w:pPr>
            <w:r>
              <w:rPr>
                <w:b/>
                <w:sz w:val="22"/>
                <w:szCs w:val="22"/>
              </w:rPr>
              <w:t>Итого:</w:t>
            </w:r>
          </w:p>
        </w:tc>
        <w:tc>
          <w:tcPr>
            <w:tcW w:w="1411"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7</w:t>
            </w:r>
          </w:p>
        </w:tc>
        <w:tc>
          <w:tcPr>
            <w:tcW w:w="1024" w:type="pct"/>
            <w:tcBorders>
              <w:top w:val="single" w:sz="4" w:space="0" w:color="auto"/>
              <w:left w:val="single" w:sz="4" w:space="0" w:color="auto"/>
              <w:bottom w:val="single" w:sz="4" w:space="0" w:color="auto"/>
              <w:right w:val="single" w:sz="4" w:space="0" w:color="auto"/>
            </w:tcBorders>
            <w:hideMark/>
          </w:tcPr>
          <w:p>
            <w:pPr>
              <w:tabs>
                <w:tab w:val="left" w:pos="851"/>
              </w:tabs>
              <w:overflowPunct w:val="0"/>
              <w:autoSpaceDE w:val="0"/>
              <w:autoSpaceDN w:val="0"/>
              <w:adjustRightInd w:val="0"/>
              <w:spacing w:line="276" w:lineRule="auto"/>
              <w:jc w:val="center"/>
              <w:textAlignment w:val="baseline"/>
              <w:rPr>
                <w:b/>
              </w:rPr>
            </w:pPr>
            <w:r>
              <w:rPr>
                <w:b/>
                <w:sz w:val="22"/>
                <w:szCs w:val="22"/>
              </w:rPr>
              <w:t>2</w:t>
            </w:r>
          </w:p>
        </w:tc>
        <w:tc>
          <w:tcPr>
            <w:tcW w:w="1024" w:type="pct"/>
            <w:tcBorders>
              <w:top w:val="single" w:sz="4" w:space="0" w:color="auto"/>
              <w:left w:val="single" w:sz="4" w:space="0" w:color="auto"/>
              <w:bottom w:val="single" w:sz="4" w:space="0" w:color="auto"/>
              <w:right w:val="single" w:sz="4" w:space="0" w:color="auto"/>
            </w:tcBorders>
          </w:tcPr>
          <w:p>
            <w:pPr>
              <w:tabs>
                <w:tab w:val="left" w:pos="851"/>
              </w:tabs>
              <w:overflowPunct w:val="0"/>
              <w:autoSpaceDE w:val="0"/>
              <w:autoSpaceDN w:val="0"/>
              <w:adjustRightInd w:val="0"/>
              <w:spacing w:line="276" w:lineRule="auto"/>
              <w:jc w:val="center"/>
              <w:textAlignment w:val="baseline"/>
              <w:rPr>
                <w:b/>
              </w:rPr>
            </w:pPr>
          </w:p>
        </w:tc>
      </w:tr>
    </w:tbl>
    <w:p>
      <w:pPr>
        <w:jc w:val="center"/>
        <w:rPr>
          <w:sz w:val="28"/>
          <w:szCs w:val="28"/>
        </w:rPr>
      </w:pPr>
    </w:p>
    <w:p>
      <w:pPr>
        <w:jc w:val="center"/>
        <w:rPr>
          <w:sz w:val="28"/>
          <w:szCs w:val="28"/>
        </w:rPr>
      </w:pPr>
    </w:p>
    <w:p>
      <w:pPr>
        <w:pStyle w:val="1"/>
        <w:spacing w:before="0" w:after="0"/>
        <w:ind w:firstLine="709"/>
        <w:jc w:val="right"/>
        <w:rPr>
          <w:rFonts w:ascii="Times New Roman" w:hAnsi="Times New Roman"/>
          <w:b w:val="0"/>
          <w:sz w:val="28"/>
          <w:szCs w:val="28"/>
        </w:rPr>
      </w:pPr>
    </w:p>
    <w:p/>
    <w:p/>
    <w:p/>
    <w:p/>
    <w:p/>
    <w:p/>
    <w:p/>
    <w:p/>
    <w:p/>
    <w:p/>
    <w:p/>
    <w:p>
      <w:pPr>
        <w:pStyle w:val="1"/>
        <w:spacing w:before="0" w:after="0"/>
        <w:ind w:firstLine="709"/>
        <w:jc w:val="right"/>
        <w:rPr>
          <w:rFonts w:ascii="Times New Roman" w:hAnsi="Times New Roman"/>
          <w:b w:val="0"/>
          <w:sz w:val="28"/>
          <w:szCs w:val="28"/>
        </w:rPr>
      </w:pPr>
      <w:r>
        <w:rPr>
          <w:rFonts w:ascii="Times New Roman" w:hAnsi="Times New Roman"/>
          <w:b w:val="0"/>
          <w:sz w:val="28"/>
          <w:szCs w:val="28"/>
        </w:rPr>
        <w:t>Приложение 2</w:t>
      </w:r>
    </w:p>
    <w:p>
      <w:pPr>
        <w:jc w:val="right"/>
        <w:rPr>
          <w:sz w:val="28"/>
          <w:szCs w:val="28"/>
        </w:rPr>
      </w:pPr>
      <w:r>
        <w:rPr>
          <w:sz w:val="28"/>
          <w:szCs w:val="28"/>
        </w:rPr>
        <w:t xml:space="preserve">к Положению о Республиканском конкурсе </w:t>
      </w:r>
    </w:p>
    <w:p>
      <w:pPr>
        <w:jc w:val="right"/>
        <w:rPr>
          <w:sz w:val="28"/>
          <w:szCs w:val="28"/>
        </w:rPr>
      </w:pPr>
      <w:r>
        <w:rPr>
          <w:sz w:val="28"/>
          <w:szCs w:val="28"/>
        </w:rPr>
        <w:t xml:space="preserve">профессионального мастерства  </w:t>
      </w:r>
    </w:p>
    <w:p>
      <w:pPr>
        <w:jc w:val="right"/>
        <w:rPr>
          <w:sz w:val="28"/>
          <w:szCs w:val="28"/>
        </w:rPr>
      </w:pPr>
      <w:r>
        <w:rPr>
          <w:sz w:val="28"/>
          <w:szCs w:val="28"/>
        </w:rPr>
        <w:t>«Педагог-психолог-2022»</w:t>
      </w:r>
    </w:p>
    <w:p/>
    <w:p>
      <w:pPr>
        <w:jc w:val="right"/>
        <w:rPr>
          <w:b/>
          <w:sz w:val="28"/>
          <w:szCs w:val="28"/>
        </w:rPr>
      </w:pPr>
    </w:p>
    <w:p>
      <w:pPr>
        <w:jc w:val="center"/>
        <w:rPr>
          <w:b/>
          <w:sz w:val="28"/>
          <w:szCs w:val="28"/>
        </w:rPr>
      </w:pPr>
      <w:r>
        <w:rPr>
          <w:b/>
          <w:sz w:val="28"/>
          <w:szCs w:val="28"/>
        </w:rPr>
        <w:t>ПРЕДСТАВЛЕНИЕ</w:t>
      </w:r>
    </w:p>
    <w:p>
      <w:pPr>
        <w:jc w:val="center"/>
        <w:rPr>
          <w:b/>
          <w:sz w:val="28"/>
          <w:szCs w:val="28"/>
        </w:rPr>
      </w:pPr>
      <w:r>
        <w:rPr>
          <w:sz w:val="28"/>
          <w:szCs w:val="28"/>
        </w:rPr>
        <w:t>(на бланке организации)</w:t>
      </w:r>
    </w:p>
    <w:p>
      <w:pPr>
        <w:jc w:val="center"/>
        <w:rPr>
          <w:b/>
          <w:sz w:val="28"/>
          <w:szCs w:val="28"/>
        </w:rPr>
      </w:pPr>
    </w:p>
    <w:p>
      <w:pPr>
        <w:jc w:val="right"/>
        <w:rPr>
          <w:b/>
        </w:rPr>
      </w:pPr>
      <w:r>
        <w:rPr>
          <w:b/>
        </w:rPr>
        <w:t xml:space="preserve">В Оргкомитет </w:t>
      </w:r>
    </w:p>
    <w:p>
      <w:pPr>
        <w:jc w:val="right"/>
        <w:rPr>
          <w:b/>
        </w:rPr>
      </w:pPr>
      <w:r>
        <w:rPr>
          <w:b/>
        </w:rPr>
        <w:t xml:space="preserve">Республиканского конкурса </w:t>
      </w:r>
    </w:p>
    <w:p>
      <w:pPr>
        <w:jc w:val="right"/>
        <w:rPr>
          <w:b/>
        </w:rPr>
      </w:pPr>
      <w:r>
        <w:rPr>
          <w:b/>
        </w:rPr>
        <w:t>профессионального мастерства</w:t>
      </w:r>
    </w:p>
    <w:p>
      <w:pPr>
        <w:jc w:val="right"/>
        <w:rPr>
          <w:b/>
        </w:rPr>
      </w:pPr>
      <w:r>
        <w:rPr>
          <w:b/>
        </w:rPr>
        <w:t>«Педагог-психолог – 2021»</w:t>
      </w:r>
    </w:p>
    <w:p>
      <w:pPr>
        <w:rPr>
          <w:sz w:val="22"/>
          <w:szCs w:val="22"/>
        </w:rPr>
      </w:pPr>
    </w:p>
    <w:p>
      <w:pPr>
        <w:spacing w:line="360" w:lineRule="auto"/>
        <w:jc w:val="center"/>
      </w:pPr>
      <w:r>
        <w:t>__________________________________________________________________________</w:t>
      </w:r>
    </w:p>
    <w:p>
      <w:pPr>
        <w:spacing w:line="360" w:lineRule="auto"/>
        <w:jc w:val="center"/>
      </w:pPr>
      <w:r>
        <w:t>__________________________________________________________________________</w:t>
      </w:r>
    </w:p>
    <w:p>
      <w:pPr>
        <w:spacing w:line="360" w:lineRule="auto"/>
        <w:jc w:val="center"/>
      </w:pPr>
      <w:r>
        <w:t>__________________________________________________________________________</w:t>
      </w:r>
    </w:p>
    <w:p>
      <w:pPr>
        <w:spacing w:line="360" w:lineRule="auto"/>
        <w:jc w:val="center"/>
      </w:pPr>
      <w:r>
        <w:t>__________________________________________________________________________</w:t>
      </w:r>
    </w:p>
    <w:p>
      <w:pPr>
        <w:jc w:val="center"/>
      </w:pPr>
      <w:r>
        <w:t>__________________________________________________________________________</w:t>
      </w:r>
    </w:p>
    <w:p>
      <w:pPr>
        <w:jc w:val="center"/>
        <w:rPr>
          <w:sz w:val="16"/>
          <w:szCs w:val="16"/>
        </w:rPr>
      </w:pPr>
      <w:r>
        <w:rPr>
          <w:i/>
          <w:iCs/>
          <w:sz w:val="16"/>
          <w:szCs w:val="16"/>
        </w:rPr>
        <w:t xml:space="preserve">(полное наименование выдвигающих </w:t>
      </w:r>
      <w:proofErr w:type="gramStart"/>
      <w:r>
        <w:rPr>
          <w:i/>
          <w:iCs/>
          <w:sz w:val="16"/>
          <w:szCs w:val="16"/>
        </w:rPr>
        <w:t>органов )</w:t>
      </w:r>
      <w:proofErr w:type="gramEnd"/>
    </w:p>
    <w:p>
      <w:pPr>
        <w:spacing w:before="360"/>
        <w:jc w:val="center"/>
      </w:pPr>
      <w:r>
        <w:lastRenderedPageBreak/>
        <w:t>выдвигает_________________________________________________________________</w:t>
      </w:r>
    </w:p>
    <w:p>
      <w:pPr>
        <w:jc w:val="center"/>
        <w:rPr>
          <w:i/>
          <w:iCs/>
          <w:sz w:val="16"/>
          <w:szCs w:val="16"/>
        </w:rPr>
      </w:pPr>
      <w:r>
        <w:rPr>
          <w:i/>
          <w:iCs/>
          <w:sz w:val="16"/>
          <w:szCs w:val="16"/>
        </w:rPr>
        <w:t>( ФИО полностью)</w:t>
      </w:r>
    </w:p>
    <w:p>
      <w:pPr>
        <w:jc w:val="center"/>
      </w:pPr>
      <w:r>
        <w:t>__________________________________________________________________________,</w:t>
      </w:r>
    </w:p>
    <w:p>
      <w:pPr>
        <w:spacing w:before="240"/>
        <w:jc w:val="center"/>
      </w:pPr>
      <w:r>
        <w:t>победителя________________________________________________________________</w:t>
      </w:r>
    </w:p>
    <w:p>
      <w:pPr>
        <w:jc w:val="center"/>
        <w:rPr>
          <w:i/>
          <w:iCs/>
          <w:sz w:val="16"/>
          <w:szCs w:val="16"/>
        </w:rPr>
      </w:pPr>
      <w:r>
        <w:rPr>
          <w:i/>
          <w:iCs/>
          <w:sz w:val="16"/>
          <w:szCs w:val="16"/>
        </w:rPr>
        <w:t>( название республиканского конкурса)</w:t>
      </w:r>
    </w:p>
    <w:p>
      <w:pPr>
        <w:jc w:val="center"/>
      </w:pPr>
      <w:r>
        <w:t>__________________________________________________________________________</w:t>
      </w:r>
    </w:p>
    <w:p>
      <w:pPr>
        <w:spacing w:line="360" w:lineRule="auto"/>
        <w:jc w:val="center"/>
        <w:rPr>
          <w:sz w:val="16"/>
          <w:szCs w:val="16"/>
        </w:rPr>
      </w:pPr>
    </w:p>
    <w:p>
      <w:pPr>
        <w:spacing w:line="360" w:lineRule="auto"/>
        <w:jc w:val="center"/>
      </w:pPr>
      <w:r>
        <w:t>__________________________________________________________________________</w:t>
      </w:r>
    </w:p>
    <w:p>
      <w:pPr>
        <w:spacing w:before="360"/>
        <w:jc w:val="center"/>
      </w:pPr>
      <w:r>
        <w:t>на участие в Республиканском конкурсе «Педагог-психолог – 2022</w:t>
      </w:r>
      <w:r>
        <w:rPr>
          <w:b/>
        </w:rPr>
        <w:t>».</w:t>
      </w:r>
    </w:p>
    <w:p/>
    <w:p/>
    <w:p>
      <w:pPr>
        <w:ind w:firstLine="709"/>
      </w:pPr>
      <w:r>
        <w:t xml:space="preserve">Руководитель </w:t>
      </w:r>
    </w:p>
    <w:p>
      <w:pPr>
        <w:ind w:firstLine="709"/>
      </w:pPr>
      <w:r>
        <w:t xml:space="preserve">органа исполнительной власти, </w:t>
      </w:r>
    </w:p>
    <w:p>
      <w:pPr>
        <w:ind w:firstLine="709"/>
      </w:pPr>
      <w:r>
        <w:t xml:space="preserve">осуществляющего управление </w:t>
      </w:r>
    </w:p>
    <w:p>
      <w:pPr>
        <w:ind w:firstLine="709"/>
      </w:pPr>
      <w:r>
        <w:t>в сфере образования:             ____________________/___________________/</w:t>
      </w:r>
    </w:p>
    <w:p>
      <w:pPr>
        <w:ind w:firstLine="4111"/>
        <w:rPr>
          <w:sz w:val="16"/>
          <w:szCs w:val="16"/>
        </w:rPr>
      </w:pPr>
      <w:r>
        <w:rPr>
          <w:sz w:val="16"/>
          <w:szCs w:val="16"/>
        </w:rPr>
        <w:t xml:space="preserve">подпись </w:t>
      </w:r>
      <w:r>
        <w:rPr>
          <w:sz w:val="16"/>
          <w:szCs w:val="16"/>
        </w:rPr>
        <w:tab/>
      </w:r>
      <w:r>
        <w:rPr>
          <w:sz w:val="16"/>
          <w:szCs w:val="16"/>
        </w:rPr>
        <w:tab/>
        <w:t xml:space="preserve">                             (ФИО)</w:t>
      </w:r>
    </w:p>
    <w:p/>
    <w:p>
      <w:pPr>
        <w:ind w:firstLine="709"/>
      </w:pPr>
    </w:p>
    <w:p>
      <w:pPr>
        <w:ind w:firstLine="709"/>
      </w:pPr>
      <w:r>
        <w:t xml:space="preserve">Председатель Оргкомитета </w:t>
      </w:r>
    </w:p>
    <w:p>
      <w:pPr>
        <w:ind w:firstLine="709"/>
      </w:pPr>
      <w:r>
        <w:t>Муниципального конкурса: ______________________/___________________/</w:t>
      </w:r>
    </w:p>
    <w:p>
      <w:pPr>
        <w:ind w:firstLine="4111"/>
        <w:rPr>
          <w:sz w:val="16"/>
          <w:szCs w:val="16"/>
        </w:rPr>
      </w:pPr>
      <w:r>
        <w:rPr>
          <w:sz w:val="16"/>
          <w:szCs w:val="16"/>
        </w:rPr>
        <w:t xml:space="preserve">подпись </w:t>
      </w:r>
      <w:r>
        <w:rPr>
          <w:sz w:val="16"/>
          <w:szCs w:val="16"/>
        </w:rPr>
        <w:tab/>
      </w:r>
      <w:r>
        <w:rPr>
          <w:sz w:val="16"/>
          <w:szCs w:val="16"/>
        </w:rPr>
        <w:tab/>
        <w:t xml:space="preserve">                             (ФИО)</w:t>
      </w:r>
    </w:p>
    <w:p>
      <w:pPr>
        <w:spacing w:before="480"/>
      </w:pPr>
      <w:r>
        <w:t>«____»___________________2022 г.</w:t>
      </w:r>
    </w:p>
    <w:p>
      <w:pPr>
        <w:spacing w:before="480"/>
      </w:pPr>
      <w:r>
        <w:t>М.П.</w:t>
      </w:r>
    </w:p>
    <w:p>
      <w:pPr>
        <w:jc w:val="right"/>
        <w:rPr>
          <w:sz w:val="28"/>
        </w:rPr>
      </w:pPr>
      <w:r>
        <w:br w:type="page"/>
      </w:r>
      <w:r>
        <w:rPr>
          <w:sz w:val="28"/>
        </w:rPr>
        <w:lastRenderedPageBreak/>
        <w:t>Приложение 3</w:t>
      </w:r>
    </w:p>
    <w:p>
      <w:pPr>
        <w:jc w:val="right"/>
        <w:rPr>
          <w:sz w:val="28"/>
          <w:szCs w:val="28"/>
        </w:rPr>
      </w:pPr>
      <w:r>
        <w:rPr>
          <w:sz w:val="28"/>
          <w:szCs w:val="28"/>
        </w:rPr>
        <w:t xml:space="preserve">к Положению о Республиканском конкурсе </w:t>
      </w:r>
    </w:p>
    <w:p>
      <w:pPr>
        <w:jc w:val="right"/>
        <w:rPr>
          <w:sz w:val="28"/>
          <w:szCs w:val="28"/>
        </w:rPr>
      </w:pPr>
      <w:r>
        <w:rPr>
          <w:sz w:val="28"/>
          <w:szCs w:val="28"/>
        </w:rPr>
        <w:t xml:space="preserve">профессионального мастерства  </w:t>
      </w:r>
    </w:p>
    <w:p>
      <w:pPr>
        <w:jc w:val="right"/>
        <w:rPr>
          <w:sz w:val="28"/>
          <w:szCs w:val="28"/>
        </w:rPr>
      </w:pPr>
      <w:r>
        <w:rPr>
          <w:sz w:val="28"/>
          <w:szCs w:val="28"/>
        </w:rPr>
        <w:t>«Педагог-психолог-2022»</w:t>
      </w:r>
      <w:r>
        <w:rPr>
          <w:sz w:val="28"/>
        </w:rPr>
        <w:t xml:space="preserve"> </w:t>
      </w:r>
    </w:p>
    <w:p>
      <w:pPr>
        <w:jc w:val="center"/>
        <w:rPr>
          <w:b/>
          <w:sz w:val="28"/>
          <w:szCs w:val="28"/>
        </w:rPr>
      </w:pPr>
    </w:p>
    <w:p>
      <w:pPr>
        <w:tabs>
          <w:tab w:val="left" w:pos="851"/>
        </w:tabs>
        <w:overflowPunct w:val="0"/>
        <w:autoSpaceDE w:val="0"/>
        <w:autoSpaceDN w:val="0"/>
        <w:adjustRightInd w:val="0"/>
        <w:jc w:val="center"/>
        <w:textAlignment w:val="baseline"/>
        <w:rPr>
          <w:b/>
          <w:sz w:val="28"/>
          <w:szCs w:val="28"/>
        </w:rPr>
      </w:pPr>
      <w:r>
        <w:rPr>
          <w:b/>
          <w:sz w:val="28"/>
          <w:szCs w:val="28"/>
        </w:rPr>
        <w:t>Заявка-анкета на участие в зональном этапе</w:t>
      </w:r>
    </w:p>
    <w:p>
      <w:pPr>
        <w:tabs>
          <w:tab w:val="left" w:pos="851"/>
        </w:tabs>
        <w:overflowPunct w:val="0"/>
        <w:autoSpaceDE w:val="0"/>
        <w:autoSpaceDN w:val="0"/>
        <w:adjustRightInd w:val="0"/>
        <w:jc w:val="center"/>
        <w:textAlignment w:val="baseline"/>
        <w:rPr>
          <w:b/>
          <w:sz w:val="28"/>
          <w:szCs w:val="28"/>
        </w:rPr>
      </w:pPr>
      <w:r>
        <w:rPr>
          <w:b/>
          <w:sz w:val="28"/>
          <w:szCs w:val="28"/>
        </w:rPr>
        <w:t xml:space="preserve"> Республиканского конкурса профессионального мастерства работников сферы воспитания и дополнительного образования детей</w:t>
      </w:r>
    </w:p>
    <w:p>
      <w:pPr>
        <w:tabs>
          <w:tab w:val="left" w:pos="851"/>
        </w:tabs>
        <w:overflowPunct w:val="0"/>
        <w:autoSpaceDE w:val="0"/>
        <w:autoSpaceDN w:val="0"/>
        <w:adjustRightInd w:val="0"/>
        <w:jc w:val="center"/>
        <w:textAlignment w:val="baseline"/>
        <w:rPr>
          <w:b/>
          <w:sz w:val="28"/>
          <w:szCs w:val="28"/>
        </w:rPr>
      </w:pPr>
      <w:r>
        <w:rPr>
          <w:b/>
          <w:sz w:val="28"/>
          <w:szCs w:val="28"/>
        </w:rPr>
        <w:t xml:space="preserve"> «Педагог-психолог– 2022»</w:t>
      </w:r>
    </w:p>
    <w:p>
      <w:pPr>
        <w:tabs>
          <w:tab w:val="left" w:pos="851"/>
        </w:tabs>
        <w:overflowPunct w:val="0"/>
        <w:autoSpaceDE w:val="0"/>
        <w:autoSpaceDN w:val="0"/>
        <w:adjustRightInd w:val="0"/>
        <w:jc w:val="center"/>
        <w:textAlignment w:val="baseline"/>
        <w:rPr>
          <w:b/>
          <w:sz w:val="28"/>
          <w:szCs w:val="28"/>
        </w:rPr>
      </w:pPr>
    </w:p>
    <w:p>
      <w:pPr>
        <w:tabs>
          <w:tab w:val="left" w:pos="851"/>
        </w:tabs>
        <w:overflowPunct w:val="0"/>
        <w:autoSpaceDE w:val="0"/>
        <w:autoSpaceDN w:val="0"/>
        <w:adjustRightInd w:val="0"/>
        <w:jc w:val="center"/>
        <w:textAlignment w:val="baseline"/>
        <w:rPr>
          <w:b/>
          <w:sz w:val="28"/>
          <w:szCs w:val="28"/>
        </w:rPr>
      </w:pPr>
      <w:r>
        <w:rPr>
          <w:b/>
          <w:sz w:val="28"/>
          <w:szCs w:val="28"/>
        </w:rPr>
        <w:t>от__________________________ муниципального района РТ</w:t>
      </w:r>
    </w:p>
    <w:p>
      <w:pPr>
        <w:jc w:val="center"/>
        <w:rPr>
          <w:b/>
          <w:sz w:val="28"/>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631"/>
        <w:gridCol w:w="4874"/>
      </w:tblGrid>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Фамилия</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Имя</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Отчество</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Дата рождения</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Регион</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Населенный пункт</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Учреждение</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outlineLvl w:val="0"/>
            </w:pPr>
            <w:r>
              <w:t>Образование (ВУЗ и год окончания)</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Специальность по диплому</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r>
              <w:t>Стаж работы педагогом-психологом</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Квалификационная категория</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Разряд</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Звание, награды</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Формы повышения Вашей квалификации за последние 5 лет</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Домашний телефон</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Рабочий телефон</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rPr>
                <w:lang w:val="en-US"/>
              </w:rPr>
              <w:t>E-mail</w:t>
            </w:r>
          </w:p>
        </w:tc>
        <w:tc>
          <w:tcPr>
            <w:tcW w:w="4874" w:type="dxa"/>
            <w:tcBorders>
              <w:top w:val="single" w:sz="4" w:space="0" w:color="auto"/>
              <w:left w:val="single" w:sz="4" w:space="0" w:color="auto"/>
              <w:bottom w:val="single" w:sz="4" w:space="0" w:color="auto"/>
              <w:right w:val="single" w:sz="4" w:space="0" w:color="auto"/>
            </w:tcBorders>
          </w:tcPr>
          <w:p>
            <w:pPr>
              <w:jc w:val="both"/>
            </w:pPr>
          </w:p>
        </w:tc>
      </w:tr>
      <w:tr>
        <w:trPr>
          <w:jc w:val="center"/>
        </w:trPr>
        <w:tc>
          <w:tcPr>
            <w:tcW w:w="675" w:type="dxa"/>
            <w:tcBorders>
              <w:top w:val="single" w:sz="4" w:space="0" w:color="auto"/>
              <w:left w:val="single" w:sz="4" w:space="0" w:color="auto"/>
              <w:bottom w:val="single" w:sz="4" w:space="0" w:color="auto"/>
              <w:right w:val="single" w:sz="4" w:space="0" w:color="auto"/>
            </w:tcBorders>
          </w:tcPr>
          <w:p>
            <w:pPr>
              <w:widowControl w:val="0"/>
              <w:numPr>
                <w:ilvl w:val="0"/>
                <w:numId w:val="3"/>
              </w:numPr>
              <w:autoSpaceDE w:val="0"/>
              <w:autoSpaceDN w:val="0"/>
              <w:adjustRightInd w:val="0"/>
              <w:ind w:left="357" w:hanging="357"/>
              <w:jc w:val="both"/>
            </w:pPr>
          </w:p>
        </w:tc>
        <w:tc>
          <w:tcPr>
            <w:tcW w:w="3631" w:type="dxa"/>
            <w:tcBorders>
              <w:top w:val="single" w:sz="4" w:space="0" w:color="auto"/>
              <w:left w:val="single" w:sz="4" w:space="0" w:color="auto"/>
              <w:bottom w:val="single" w:sz="4" w:space="0" w:color="auto"/>
              <w:right w:val="single" w:sz="4" w:space="0" w:color="auto"/>
            </w:tcBorders>
          </w:tcPr>
          <w:p>
            <w:pPr>
              <w:jc w:val="both"/>
            </w:pPr>
            <w:r>
              <w:t xml:space="preserve">Необходимая информация для участия в зональном этапе: </w:t>
            </w:r>
          </w:p>
          <w:p>
            <w:pPr>
              <w:jc w:val="both"/>
            </w:pPr>
            <w:r>
              <w:t>- указать оборудование, необходимое конкурсанту для участия в зональном этапе Конкурса (с указанием назначения и количества единиц);</w:t>
            </w:r>
          </w:p>
          <w:p>
            <w:pPr>
              <w:jc w:val="both"/>
            </w:pPr>
            <w:r>
              <w:t>- указать возраст обучающихся для проведения открытого занятия в рамках презентации педагогического опыта.</w:t>
            </w:r>
          </w:p>
        </w:tc>
        <w:tc>
          <w:tcPr>
            <w:tcW w:w="4874" w:type="dxa"/>
            <w:tcBorders>
              <w:top w:val="single" w:sz="4" w:space="0" w:color="auto"/>
              <w:left w:val="single" w:sz="4" w:space="0" w:color="auto"/>
              <w:bottom w:val="single" w:sz="4" w:space="0" w:color="auto"/>
              <w:right w:val="single" w:sz="4" w:space="0" w:color="auto"/>
            </w:tcBorders>
          </w:tcPr>
          <w:p>
            <w:pPr>
              <w:jc w:val="both"/>
            </w:pPr>
          </w:p>
        </w:tc>
      </w:tr>
    </w:tbl>
    <w:p>
      <w:pPr>
        <w:ind w:firstLine="709"/>
        <w:jc w:val="both"/>
      </w:pPr>
    </w:p>
    <w:p>
      <w:pPr>
        <w:jc w:val="right"/>
      </w:pPr>
      <w:r>
        <w:t>Подпись____________________/__________________/</w:t>
      </w:r>
    </w:p>
    <w:p/>
    <w:p>
      <w:r>
        <w:t xml:space="preserve">«___»__________2022 г.    </w:t>
      </w:r>
    </w:p>
    <w:p>
      <w:pPr>
        <w:sectPr>
          <w:headerReference w:type="even" r:id="rId11"/>
          <w:headerReference w:type="default" r:id="rId12"/>
          <w:footerReference w:type="even" r:id="rId13"/>
          <w:footerReference w:type="default" r:id="rId14"/>
          <w:headerReference w:type="first" r:id="rId15"/>
          <w:footerReference w:type="first" r:id="rId16"/>
          <w:pgSz w:w="11909" w:h="16834"/>
          <w:pgMar w:top="1134" w:right="567" w:bottom="1134" w:left="1134" w:header="720" w:footer="720" w:gutter="0"/>
          <w:cols w:space="720"/>
        </w:sectPr>
      </w:pPr>
    </w:p>
    <w:p>
      <w:pPr>
        <w:jc w:val="right"/>
        <w:rPr>
          <w:sz w:val="28"/>
        </w:rPr>
      </w:pPr>
      <w:r>
        <w:rPr>
          <w:sz w:val="28"/>
        </w:rPr>
        <w:lastRenderedPageBreak/>
        <w:t>Приложение 4</w:t>
      </w:r>
    </w:p>
    <w:p>
      <w:pPr>
        <w:jc w:val="right"/>
        <w:rPr>
          <w:sz w:val="28"/>
          <w:szCs w:val="28"/>
        </w:rPr>
      </w:pPr>
      <w:r>
        <w:rPr>
          <w:sz w:val="28"/>
          <w:szCs w:val="28"/>
        </w:rPr>
        <w:t>к Положению о Республиканском конкурсе</w:t>
      </w:r>
    </w:p>
    <w:p>
      <w:pPr>
        <w:jc w:val="right"/>
        <w:rPr>
          <w:sz w:val="28"/>
          <w:szCs w:val="28"/>
        </w:rPr>
      </w:pPr>
      <w:r>
        <w:rPr>
          <w:sz w:val="28"/>
          <w:szCs w:val="28"/>
        </w:rPr>
        <w:t>профессионального мастерства</w:t>
      </w:r>
    </w:p>
    <w:p>
      <w:pPr>
        <w:jc w:val="right"/>
        <w:rPr>
          <w:sz w:val="32"/>
          <w:szCs w:val="28"/>
        </w:rPr>
      </w:pPr>
      <w:r>
        <w:rPr>
          <w:sz w:val="28"/>
          <w:szCs w:val="28"/>
        </w:rPr>
        <w:t>«Педагог-психолог-2022»</w:t>
      </w:r>
    </w:p>
    <w:p>
      <w:pPr>
        <w:jc w:val="center"/>
        <w:rPr>
          <w:b/>
          <w:sz w:val="28"/>
          <w:szCs w:val="28"/>
        </w:rPr>
      </w:pPr>
    </w:p>
    <w:p>
      <w:pPr>
        <w:jc w:val="center"/>
        <w:rPr>
          <w:b/>
          <w:sz w:val="28"/>
          <w:szCs w:val="28"/>
        </w:rPr>
      </w:pPr>
      <w:r>
        <w:rPr>
          <w:b/>
          <w:sz w:val="28"/>
          <w:szCs w:val="28"/>
        </w:rPr>
        <w:t>Протокол жеребьевки участников конкурсного испытания</w:t>
      </w:r>
    </w:p>
    <w:p>
      <w:pPr>
        <w:widowControl w:val="0"/>
        <w:shd w:val="clear" w:color="auto" w:fill="FFFFFF"/>
        <w:ind w:firstLine="567"/>
        <w:jc w:val="center"/>
        <w:rPr>
          <w:b/>
          <w:sz w:val="28"/>
          <w:szCs w:val="28"/>
        </w:rPr>
      </w:pPr>
      <w:r>
        <w:rPr>
          <w:b/>
          <w:sz w:val="28"/>
          <w:szCs w:val="28"/>
        </w:rPr>
        <w:t>«Мастер-класс»</w:t>
      </w:r>
    </w:p>
    <w:p/>
    <w:tbl>
      <w:tblPr>
        <w:tblpPr w:leftFromText="180" w:rightFromText="180" w:vertAnchor="text" w:tblpXSpec="center" w:tblpY="1"/>
        <w:tblOverlap w:val="neve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662"/>
        <w:gridCol w:w="1835"/>
      </w:tblGrid>
      <w:tr>
        <w:tc>
          <w:tcPr>
            <w:tcW w:w="817" w:type="dxa"/>
            <w:tcBorders>
              <w:top w:val="single" w:sz="4" w:space="0" w:color="auto"/>
              <w:left w:val="single" w:sz="4" w:space="0" w:color="auto"/>
              <w:bottom w:val="single" w:sz="4" w:space="0" w:color="auto"/>
              <w:right w:val="single" w:sz="4" w:space="0" w:color="auto"/>
            </w:tcBorders>
          </w:tcPr>
          <w:p>
            <w:pPr>
              <w:jc w:val="center"/>
              <w:rPr>
                <w:b/>
              </w:rPr>
            </w:pPr>
            <w:r>
              <w:rPr>
                <w:b/>
              </w:rPr>
              <w:t>№ п/п</w:t>
            </w:r>
          </w:p>
        </w:tc>
        <w:tc>
          <w:tcPr>
            <w:tcW w:w="6662" w:type="dxa"/>
            <w:tcBorders>
              <w:top w:val="single" w:sz="4" w:space="0" w:color="auto"/>
              <w:left w:val="single" w:sz="4" w:space="0" w:color="auto"/>
              <w:bottom w:val="single" w:sz="4" w:space="0" w:color="auto"/>
              <w:right w:val="single" w:sz="4" w:space="0" w:color="auto"/>
            </w:tcBorders>
          </w:tcPr>
          <w:p>
            <w:pPr>
              <w:jc w:val="center"/>
              <w:rPr>
                <w:b/>
              </w:rPr>
            </w:pPr>
            <w:r>
              <w:rPr>
                <w:b/>
              </w:rPr>
              <w:t>ФИО участника</w:t>
            </w:r>
          </w:p>
        </w:tc>
        <w:tc>
          <w:tcPr>
            <w:tcW w:w="1835" w:type="dxa"/>
            <w:tcBorders>
              <w:top w:val="single" w:sz="4" w:space="0" w:color="auto"/>
              <w:left w:val="single" w:sz="4" w:space="0" w:color="auto"/>
              <w:bottom w:val="single" w:sz="4" w:space="0" w:color="auto"/>
              <w:right w:val="single" w:sz="4" w:space="0" w:color="auto"/>
            </w:tcBorders>
          </w:tcPr>
          <w:p>
            <w:pPr>
              <w:jc w:val="center"/>
              <w:rPr>
                <w:b/>
              </w:rPr>
            </w:pPr>
            <w:r>
              <w:rPr>
                <w:b/>
              </w:rPr>
              <w:t>Номер по итогам жеребьевки</w:t>
            </w:r>
          </w:p>
        </w:tc>
      </w:tr>
      <w:tr>
        <w:tc>
          <w:tcPr>
            <w:tcW w:w="817" w:type="dxa"/>
            <w:tcBorders>
              <w:top w:val="single" w:sz="4" w:space="0" w:color="auto"/>
              <w:left w:val="single" w:sz="4" w:space="0" w:color="auto"/>
              <w:bottom w:val="single" w:sz="4" w:space="0" w:color="auto"/>
              <w:right w:val="single" w:sz="4" w:space="0" w:color="auto"/>
            </w:tcBorders>
          </w:tcPr>
          <w:p>
            <w:r>
              <w:rPr>
                <w:sz w:val="28"/>
                <w:szCs w:val="28"/>
              </w:rPr>
              <w:t>1.</w:t>
            </w:r>
          </w:p>
        </w:tc>
        <w:tc>
          <w:tcPr>
            <w:tcW w:w="6662" w:type="dxa"/>
            <w:tcBorders>
              <w:top w:val="single" w:sz="4" w:space="0" w:color="auto"/>
              <w:left w:val="single" w:sz="4" w:space="0" w:color="auto"/>
              <w:bottom w:val="single" w:sz="4" w:space="0" w:color="auto"/>
              <w:right w:val="single" w:sz="4" w:space="0" w:color="auto"/>
            </w:tcBorders>
          </w:tcPr>
          <w:p/>
        </w:tc>
        <w:tc>
          <w:tcPr>
            <w:tcW w:w="1835" w:type="dxa"/>
            <w:tcBorders>
              <w:top w:val="single" w:sz="4" w:space="0" w:color="auto"/>
              <w:left w:val="single" w:sz="4" w:space="0" w:color="auto"/>
              <w:bottom w:val="single" w:sz="4" w:space="0" w:color="auto"/>
              <w:right w:val="single" w:sz="4" w:space="0" w:color="auto"/>
            </w:tcBorders>
          </w:tcPr>
          <w:p>
            <w:r>
              <w:rPr>
                <w:sz w:val="28"/>
                <w:szCs w:val="28"/>
              </w:rPr>
              <w:t>№ </w:t>
            </w:r>
          </w:p>
        </w:tc>
      </w:tr>
      <w:tr>
        <w:tc>
          <w:tcPr>
            <w:tcW w:w="817" w:type="dxa"/>
            <w:tcBorders>
              <w:top w:val="single" w:sz="4" w:space="0" w:color="auto"/>
              <w:left w:val="single" w:sz="4" w:space="0" w:color="auto"/>
              <w:bottom w:val="single" w:sz="4" w:space="0" w:color="auto"/>
              <w:right w:val="single" w:sz="4" w:space="0" w:color="auto"/>
            </w:tcBorders>
          </w:tcPr>
          <w:p>
            <w:r>
              <w:rPr>
                <w:sz w:val="28"/>
                <w:szCs w:val="28"/>
              </w:rPr>
              <w:t>2.</w:t>
            </w:r>
          </w:p>
        </w:tc>
        <w:tc>
          <w:tcPr>
            <w:tcW w:w="6662" w:type="dxa"/>
            <w:tcBorders>
              <w:top w:val="single" w:sz="4" w:space="0" w:color="auto"/>
              <w:left w:val="single" w:sz="4" w:space="0" w:color="auto"/>
              <w:bottom w:val="single" w:sz="4" w:space="0" w:color="auto"/>
              <w:right w:val="single" w:sz="4" w:space="0" w:color="auto"/>
            </w:tcBorders>
          </w:tcPr>
          <w:p/>
        </w:tc>
        <w:tc>
          <w:tcPr>
            <w:tcW w:w="1835" w:type="dxa"/>
            <w:tcBorders>
              <w:top w:val="single" w:sz="4" w:space="0" w:color="auto"/>
              <w:left w:val="single" w:sz="4" w:space="0" w:color="auto"/>
              <w:bottom w:val="single" w:sz="4" w:space="0" w:color="auto"/>
              <w:right w:val="single" w:sz="4" w:space="0" w:color="auto"/>
            </w:tcBorders>
          </w:tcPr>
          <w:p>
            <w:r>
              <w:rPr>
                <w:sz w:val="28"/>
                <w:szCs w:val="28"/>
              </w:rPr>
              <w:t>№ </w:t>
            </w:r>
          </w:p>
        </w:tc>
      </w:tr>
      <w:tr>
        <w:tc>
          <w:tcPr>
            <w:tcW w:w="817" w:type="dxa"/>
            <w:tcBorders>
              <w:top w:val="single" w:sz="4" w:space="0" w:color="auto"/>
              <w:left w:val="single" w:sz="4" w:space="0" w:color="auto"/>
              <w:bottom w:val="single" w:sz="4" w:space="0" w:color="auto"/>
              <w:right w:val="single" w:sz="4" w:space="0" w:color="auto"/>
            </w:tcBorders>
          </w:tcPr>
          <w:p>
            <w:r>
              <w:rPr>
                <w:sz w:val="28"/>
                <w:szCs w:val="28"/>
              </w:rPr>
              <w:t>3.</w:t>
            </w:r>
          </w:p>
        </w:tc>
        <w:tc>
          <w:tcPr>
            <w:tcW w:w="6662" w:type="dxa"/>
            <w:tcBorders>
              <w:top w:val="single" w:sz="4" w:space="0" w:color="auto"/>
              <w:left w:val="single" w:sz="4" w:space="0" w:color="auto"/>
              <w:bottom w:val="single" w:sz="4" w:space="0" w:color="auto"/>
              <w:right w:val="single" w:sz="4" w:space="0" w:color="auto"/>
            </w:tcBorders>
          </w:tcPr>
          <w:p/>
        </w:tc>
        <w:tc>
          <w:tcPr>
            <w:tcW w:w="1835" w:type="dxa"/>
            <w:tcBorders>
              <w:top w:val="single" w:sz="4" w:space="0" w:color="auto"/>
              <w:left w:val="single" w:sz="4" w:space="0" w:color="auto"/>
              <w:bottom w:val="single" w:sz="4" w:space="0" w:color="auto"/>
              <w:right w:val="single" w:sz="4" w:space="0" w:color="auto"/>
            </w:tcBorders>
          </w:tcPr>
          <w:p>
            <w:r>
              <w:rPr>
                <w:sz w:val="28"/>
                <w:szCs w:val="28"/>
              </w:rPr>
              <w:t>№ </w:t>
            </w:r>
          </w:p>
        </w:tc>
      </w:tr>
      <w:tr>
        <w:tc>
          <w:tcPr>
            <w:tcW w:w="817" w:type="dxa"/>
            <w:tcBorders>
              <w:top w:val="single" w:sz="4" w:space="0" w:color="auto"/>
              <w:left w:val="single" w:sz="4" w:space="0" w:color="auto"/>
              <w:bottom w:val="single" w:sz="4" w:space="0" w:color="auto"/>
              <w:right w:val="single" w:sz="4" w:space="0" w:color="auto"/>
            </w:tcBorders>
          </w:tcPr>
          <w:p>
            <w:r>
              <w:rPr>
                <w:sz w:val="28"/>
                <w:szCs w:val="28"/>
              </w:rPr>
              <w:t>…</w:t>
            </w:r>
          </w:p>
        </w:tc>
        <w:tc>
          <w:tcPr>
            <w:tcW w:w="6662" w:type="dxa"/>
            <w:tcBorders>
              <w:top w:val="single" w:sz="4" w:space="0" w:color="auto"/>
              <w:left w:val="single" w:sz="4" w:space="0" w:color="auto"/>
              <w:bottom w:val="single" w:sz="4" w:space="0" w:color="auto"/>
              <w:right w:val="single" w:sz="4" w:space="0" w:color="auto"/>
            </w:tcBorders>
          </w:tcPr>
          <w:p/>
        </w:tc>
        <w:tc>
          <w:tcPr>
            <w:tcW w:w="1835" w:type="dxa"/>
            <w:tcBorders>
              <w:top w:val="single" w:sz="4" w:space="0" w:color="auto"/>
              <w:left w:val="single" w:sz="4" w:space="0" w:color="auto"/>
              <w:bottom w:val="single" w:sz="4" w:space="0" w:color="auto"/>
              <w:right w:val="single" w:sz="4" w:space="0" w:color="auto"/>
            </w:tcBorders>
          </w:tcPr>
          <w:p>
            <w:r>
              <w:rPr>
                <w:sz w:val="28"/>
                <w:szCs w:val="28"/>
              </w:rPr>
              <w:t>№ </w:t>
            </w:r>
          </w:p>
        </w:tc>
      </w:tr>
    </w:tbl>
    <w:p/>
    <w:p/>
    <w:p>
      <w:r>
        <w:t>Председатель Жюри:____________________/_____________/</w:t>
      </w:r>
    </w:p>
    <w:p>
      <w:pPr>
        <w:jc w:val="right"/>
      </w:pPr>
    </w:p>
    <w:p>
      <w:r>
        <w:t>Председатель Счетной комиссии:____________________/_____________/</w:t>
      </w:r>
    </w:p>
    <w:p>
      <w:pPr>
        <w:jc w:val="both"/>
      </w:pPr>
    </w:p>
    <w:p>
      <w:pPr>
        <w:jc w:val="both"/>
      </w:pPr>
    </w:p>
    <w:p>
      <w:pPr>
        <w:jc w:val="both"/>
      </w:pPr>
      <w:r>
        <w:t>«___»______________2022 г.</w:t>
      </w:r>
    </w:p>
    <w:p>
      <w:pPr>
        <w:jc w:val="center"/>
        <w:rPr>
          <w:b/>
          <w:sz w:val="28"/>
          <w:szCs w:val="28"/>
        </w:rPr>
      </w:pPr>
    </w:p>
    <w:p>
      <w:pPr>
        <w:jc w:val="center"/>
        <w:rPr>
          <w:b/>
          <w:sz w:val="28"/>
          <w:szCs w:val="28"/>
        </w:rPr>
      </w:pPr>
    </w:p>
    <w:p>
      <w:pPr>
        <w:jc w:val="center"/>
        <w:rPr>
          <w:b/>
          <w:sz w:val="28"/>
          <w:szCs w:val="28"/>
        </w:rPr>
      </w:pPr>
      <w:r>
        <w:rPr>
          <w:b/>
          <w:sz w:val="28"/>
          <w:szCs w:val="28"/>
        </w:rPr>
        <w:t>Протокол жеребьевки участников конкурсного испытания</w:t>
      </w:r>
    </w:p>
    <w:p>
      <w:pPr>
        <w:jc w:val="center"/>
        <w:rPr>
          <w:b/>
          <w:sz w:val="28"/>
          <w:szCs w:val="28"/>
          <w:lang w:val="en-US"/>
        </w:rPr>
      </w:pPr>
      <w:r>
        <w:rPr>
          <w:b/>
          <w:sz w:val="28"/>
          <w:szCs w:val="28"/>
        </w:rPr>
        <w:t>«Профессиональный кейс»</w:t>
      </w:r>
    </w:p>
    <w:p>
      <w:pPr>
        <w:jc w:val="center"/>
        <w:rPr>
          <w:lang w:val="en-US"/>
        </w:rPr>
      </w:pPr>
    </w:p>
    <w:tbl>
      <w:tblPr>
        <w:tblpPr w:leftFromText="180" w:rightFromText="180" w:vertAnchor="text" w:tblpXSpec="center" w:tblpY="1"/>
        <w:tblOverlap w:val="neve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6621"/>
        <w:gridCol w:w="1832"/>
      </w:tblGrid>
      <w:tr>
        <w:tc>
          <w:tcPr>
            <w:tcW w:w="861" w:type="dxa"/>
            <w:tcBorders>
              <w:top w:val="single" w:sz="4" w:space="0" w:color="auto"/>
              <w:left w:val="single" w:sz="4" w:space="0" w:color="auto"/>
              <w:bottom w:val="single" w:sz="4" w:space="0" w:color="auto"/>
              <w:right w:val="single" w:sz="4" w:space="0" w:color="auto"/>
            </w:tcBorders>
          </w:tcPr>
          <w:p>
            <w:pPr>
              <w:jc w:val="center"/>
              <w:rPr>
                <w:b/>
              </w:rPr>
            </w:pPr>
            <w:r>
              <w:rPr>
                <w:b/>
              </w:rPr>
              <w:t>№ п/п</w:t>
            </w:r>
          </w:p>
        </w:tc>
        <w:tc>
          <w:tcPr>
            <w:tcW w:w="6621" w:type="dxa"/>
            <w:tcBorders>
              <w:top w:val="single" w:sz="4" w:space="0" w:color="auto"/>
              <w:left w:val="single" w:sz="4" w:space="0" w:color="auto"/>
              <w:bottom w:val="single" w:sz="4" w:space="0" w:color="auto"/>
              <w:right w:val="single" w:sz="4" w:space="0" w:color="auto"/>
            </w:tcBorders>
          </w:tcPr>
          <w:p>
            <w:pPr>
              <w:jc w:val="center"/>
              <w:rPr>
                <w:b/>
              </w:rPr>
            </w:pPr>
            <w:r>
              <w:rPr>
                <w:b/>
              </w:rPr>
              <w:t>ФИО участника</w:t>
            </w:r>
          </w:p>
        </w:tc>
        <w:tc>
          <w:tcPr>
            <w:tcW w:w="1832" w:type="dxa"/>
            <w:tcBorders>
              <w:top w:val="single" w:sz="4" w:space="0" w:color="auto"/>
              <w:left w:val="single" w:sz="4" w:space="0" w:color="auto"/>
              <w:bottom w:val="single" w:sz="4" w:space="0" w:color="auto"/>
              <w:right w:val="single" w:sz="4" w:space="0" w:color="auto"/>
            </w:tcBorders>
          </w:tcPr>
          <w:p>
            <w:pPr>
              <w:jc w:val="center"/>
              <w:rPr>
                <w:b/>
              </w:rPr>
            </w:pPr>
            <w:r>
              <w:rPr>
                <w:b/>
              </w:rPr>
              <w:t>Номер по итогам жеребьевки</w:t>
            </w:r>
          </w:p>
        </w:tc>
      </w:tr>
      <w:tr>
        <w:tc>
          <w:tcPr>
            <w:tcW w:w="861" w:type="dxa"/>
            <w:tcBorders>
              <w:top w:val="single" w:sz="4" w:space="0" w:color="auto"/>
              <w:left w:val="single" w:sz="4" w:space="0" w:color="auto"/>
              <w:bottom w:val="single" w:sz="4" w:space="0" w:color="auto"/>
              <w:right w:val="single" w:sz="4" w:space="0" w:color="auto"/>
            </w:tcBorders>
          </w:tcPr>
          <w:p>
            <w:r>
              <w:rPr>
                <w:sz w:val="28"/>
                <w:szCs w:val="28"/>
              </w:rPr>
              <w:t>1.</w:t>
            </w:r>
          </w:p>
        </w:tc>
        <w:tc>
          <w:tcPr>
            <w:tcW w:w="6621" w:type="dxa"/>
            <w:tcBorders>
              <w:top w:val="single" w:sz="4" w:space="0" w:color="auto"/>
              <w:left w:val="single" w:sz="4" w:space="0" w:color="auto"/>
              <w:bottom w:val="single" w:sz="4" w:space="0" w:color="auto"/>
              <w:right w:val="single" w:sz="4" w:space="0" w:color="auto"/>
            </w:tcBorders>
          </w:tcPr>
          <w:p/>
        </w:tc>
        <w:tc>
          <w:tcPr>
            <w:tcW w:w="1832" w:type="dxa"/>
            <w:tcBorders>
              <w:top w:val="single" w:sz="4" w:space="0" w:color="auto"/>
              <w:left w:val="single" w:sz="4" w:space="0" w:color="auto"/>
              <w:bottom w:val="single" w:sz="4" w:space="0" w:color="auto"/>
              <w:right w:val="single" w:sz="4" w:space="0" w:color="auto"/>
            </w:tcBorders>
          </w:tcPr>
          <w:p>
            <w:r>
              <w:rPr>
                <w:sz w:val="28"/>
                <w:szCs w:val="28"/>
              </w:rPr>
              <w:t>№ </w:t>
            </w:r>
          </w:p>
        </w:tc>
      </w:tr>
      <w:tr>
        <w:tc>
          <w:tcPr>
            <w:tcW w:w="861" w:type="dxa"/>
            <w:tcBorders>
              <w:top w:val="single" w:sz="4" w:space="0" w:color="auto"/>
              <w:left w:val="single" w:sz="4" w:space="0" w:color="auto"/>
              <w:bottom w:val="single" w:sz="4" w:space="0" w:color="auto"/>
              <w:right w:val="single" w:sz="4" w:space="0" w:color="auto"/>
            </w:tcBorders>
          </w:tcPr>
          <w:p>
            <w:r>
              <w:rPr>
                <w:sz w:val="28"/>
                <w:szCs w:val="28"/>
              </w:rPr>
              <w:t>2.</w:t>
            </w:r>
          </w:p>
        </w:tc>
        <w:tc>
          <w:tcPr>
            <w:tcW w:w="6621" w:type="dxa"/>
            <w:tcBorders>
              <w:top w:val="single" w:sz="4" w:space="0" w:color="auto"/>
              <w:left w:val="single" w:sz="4" w:space="0" w:color="auto"/>
              <w:bottom w:val="single" w:sz="4" w:space="0" w:color="auto"/>
              <w:right w:val="single" w:sz="4" w:space="0" w:color="auto"/>
            </w:tcBorders>
          </w:tcPr>
          <w:p/>
        </w:tc>
        <w:tc>
          <w:tcPr>
            <w:tcW w:w="1832" w:type="dxa"/>
            <w:tcBorders>
              <w:top w:val="single" w:sz="4" w:space="0" w:color="auto"/>
              <w:left w:val="single" w:sz="4" w:space="0" w:color="auto"/>
              <w:bottom w:val="single" w:sz="4" w:space="0" w:color="auto"/>
              <w:right w:val="single" w:sz="4" w:space="0" w:color="auto"/>
            </w:tcBorders>
          </w:tcPr>
          <w:p>
            <w:r>
              <w:rPr>
                <w:sz w:val="28"/>
                <w:szCs w:val="28"/>
              </w:rPr>
              <w:t>№ </w:t>
            </w:r>
          </w:p>
        </w:tc>
      </w:tr>
      <w:tr>
        <w:tc>
          <w:tcPr>
            <w:tcW w:w="861" w:type="dxa"/>
            <w:tcBorders>
              <w:top w:val="single" w:sz="4" w:space="0" w:color="auto"/>
              <w:left w:val="single" w:sz="4" w:space="0" w:color="auto"/>
              <w:bottom w:val="single" w:sz="4" w:space="0" w:color="auto"/>
              <w:right w:val="single" w:sz="4" w:space="0" w:color="auto"/>
            </w:tcBorders>
          </w:tcPr>
          <w:p>
            <w:r>
              <w:rPr>
                <w:sz w:val="28"/>
                <w:szCs w:val="28"/>
              </w:rPr>
              <w:t>3.</w:t>
            </w:r>
          </w:p>
        </w:tc>
        <w:tc>
          <w:tcPr>
            <w:tcW w:w="6621" w:type="dxa"/>
            <w:tcBorders>
              <w:top w:val="single" w:sz="4" w:space="0" w:color="auto"/>
              <w:left w:val="single" w:sz="4" w:space="0" w:color="auto"/>
              <w:bottom w:val="single" w:sz="4" w:space="0" w:color="auto"/>
              <w:right w:val="single" w:sz="4" w:space="0" w:color="auto"/>
            </w:tcBorders>
          </w:tcPr>
          <w:p/>
        </w:tc>
        <w:tc>
          <w:tcPr>
            <w:tcW w:w="1832" w:type="dxa"/>
            <w:tcBorders>
              <w:top w:val="single" w:sz="4" w:space="0" w:color="auto"/>
              <w:left w:val="single" w:sz="4" w:space="0" w:color="auto"/>
              <w:bottom w:val="single" w:sz="4" w:space="0" w:color="auto"/>
              <w:right w:val="single" w:sz="4" w:space="0" w:color="auto"/>
            </w:tcBorders>
          </w:tcPr>
          <w:p>
            <w:r>
              <w:rPr>
                <w:sz w:val="28"/>
                <w:szCs w:val="28"/>
              </w:rPr>
              <w:t>№ </w:t>
            </w:r>
          </w:p>
        </w:tc>
      </w:tr>
      <w:tr>
        <w:tc>
          <w:tcPr>
            <w:tcW w:w="861" w:type="dxa"/>
            <w:tcBorders>
              <w:top w:val="single" w:sz="4" w:space="0" w:color="auto"/>
              <w:left w:val="single" w:sz="4" w:space="0" w:color="auto"/>
              <w:bottom w:val="single" w:sz="4" w:space="0" w:color="auto"/>
              <w:right w:val="single" w:sz="4" w:space="0" w:color="auto"/>
            </w:tcBorders>
          </w:tcPr>
          <w:p>
            <w:r>
              <w:rPr>
                <w:sz w:val="28"/>
                <w:szCs w:val="28"/>
              </w:rPr>
              <w:t>…</w:t>
            </w:r>
          </w:p>
        </w:tc>
        <w:tc>
          <w:tcPr>
            <w:tcW w:w="6621" w:type="dxa"/>
            <w:tcBorders>
              <w:top w:val="single" w:sz="4" w:space="0" w:color="auto"/>
              <w:left w:val="single" w:sz="4" w:space="0" w:color="auto"/>
              <w:bottom w:val="single" w:sz="4" w:space="0" w:color="auto"/>
              <w:right w:val="single" w:sz="4" w:space="0" w:color="auto"/>
            </w:tcBorders>
          </w:tcPr>
          <w:p/>
        </w:tc>
        <w:tc>
          <w:tcPr>
            <w:tcW w:w="1832" w:type="dxa"/>
            <w:tcBorders>
              <w:top w:val="single" w:sz="4" w:space="0" w:color="auto"/>
              <w:left w:val="single" w:sz="4" w:space="0" w:color="auto"/>
              <w:bottom w:val="single" w:sz="4" w:space="0" w:color="auto"/>
              <w:right w:val="single" w:sz="4" w:space="0" w:color="auto"/>
            </w:tcBorders>
          </w:tcPr>
          <w:p>
            <w:r>
              <w:rPr>
                <w:sz w:val="28"/>
                <w:szCs w:val="28"/>
              </w:rPr>
              <w:t>№ </w:t>
            </w:r>
          </w:p>
        </w:tc>
      </w:tr>
    </w:tbl>
    <w:p/>
    <w:p/>
    <w:p>
      <w:pPr>
        <w:ind w:left="360"/>
        <w:jc w:val="right"/>
      </w:pPr>
    </w:p>
    <w:p>
      <w:r>
        <w:t>Председатель Жюри:____________________/_____________/</w:t>
      </w:r>
    </w:p>
    <w:p>
      <w:pPr>
        <w:ind w:firstLine="1418"/>
        <w:jc w:val="right"/>
      </w:pPr>
    </w:p>
    <w:p>
      <w:r>
        <w:t>Председатель Счетной комиссии:____________________/_____________/</w:t>
      </w:r>
    </w:p>
    <w:p>
      <w:pPr>
        <w:jc w:val="both"/>
      </w:pPr>
    </w:p>
    <w:p>
      <w:pPr>
        <w:jc w:val="both"/>
      </w:pPr>
    </w:p>
    <w:p>
      <w:pPr>
        <w:jc w:val="both"/>
      </w:pPr>
      <w:r>
        <w:t>«___»______________2022 г.</w:t>
      </w:r>
    </w:p>
    <w:p>
      <w:pPr>
        <w:pStyle w:val="1"/>
        <w:tabs>
          <w:tab w:val="left" w:pos="220"/>
          <w:tab w:val="left" w:pos="5145"/>
        </w:tabs>
        <w:rPr>
          <w:rFonts w:ascii="Times New Roman" w:hAnsi="Times New Roman"/>
          <w:b w:val="0"/>
          <w:sz w:val="24"/>
          <w:szCs w:val="24"/>
        </w:rPr>
      </w:pPr>
    </w:p>
    <w:p/>
    <w:p/>
    <w:p/>
    <w:p/>
    <w:p>
      <w:pPr>
        <w:pStyle w:val="1"/>
        <w:tabs>
          <w:tab w:val="left" w:pos="220"/>
          <w:tab w:val="left" w:pos="5145"/>
        </w:tabs>
        <w:spacing w:before="0" w:after="0"/>
        <w:jc w:val="right"/>
        <w:rPr>
          <w:rFonts w:ascii="Times New Roman" w:hAnsi="Times New Roman"/>
          <w:b w:val="0"/>
          <w:sz w:val="28"/>
          <w:szCs w:val="24"/>
        </w:rPr>
      </w:pPr>
      <w:r>
        <w:rPr>
          <w:rFonts w:ascii="Times New Roman" w:hAnsi="Times New Roman"/>
          <w:b w:val="0"/>
          <w:sz w:val="28"/>
          <w:szCs w:val="24"/>
        </w:rPr>
        <w:t>Приложение 5</w:t>
      </w:r>
    </w:p>
    <w:p>
      <w:pPr>
        <w:jc w:val="right"/>
        <w:rPr>
          <w:sz w:val="28"/>
          <w:szCs w:val="28"/>
        </w:rPr>
      </w:pPr>
      <w:r>
        <w:rPr>
          <w:sz w:val="28"/>
          <w:szCs w:val="28"/>
        </w:rPr>
        <w:t>к Положению о Республиканском конкурсе</w:t>
      </w:r>
    </w:p>
    <w:p>
      <w:pPr>
        <w:jc w:val="right"/>
        <w:rPr>
          <w:sz w:val="28"/>
          <w:szCs w:val="28"/>
        </w:rPr>
      </w:pPr>
      <w:r>
        <w:rPr>
          <w:sz w:val="28"/>
          <w:szCs w:val="28"/>
        </w:rPr>
        <w:t>профессионального мастерства</w:t>
      </w:r>
    </w:p>
    <w:p>
      <w:pPr>
        <w:jc w:val="right"/>
      </w:pPr>
      <w:r>
        <w:rPr>
          <w:sz w:val="28"/>
          <w:szCs w:val="28"/>
        </w:rPr>
        <w:t>«Педагог-психолог-2022»</w:t>
      </w:r>
    </w:p>
    <w:p>
      <w:pPr>
        <w:jc w:val="center"/>
        <w:rPr>
          <w:b/>
          <w:sz w:val="28"/>
          <w:szCs w:val="28"/>
        </w:rPr>
      </w:pPr>
    </w:p>
    <w:p>
      <w:pPr>
        <w:jc w:val="center"/>
        <w:rPr>
          <w:b/>
          <w:sz w:val="28"/>
          <w:szCs w:val="28"/>
        </w:rPr>
      </w:pPr>
    </w:p>
    <w:p>
      <w:pPr>
        <w:jc w:val="center"/>
        <w:rPr>
          <w:b/>
          <w:sz w:val="28"/>
          <w:szCs w:val="28"/>
        </w:rPr>
      </w:pPr>
      <w:r>
        <w:rPr>
          <w:b/>
          <w:sz w:val="28"/>
          <w:szCs w:val="28"/>
        </w:rPr>
        <w:t>Оценочная ведомость выполнения задания</w:t>
      </w:r>
    </w:p>
    <w:p>
      <w:pPr>
        <w:jc w:val="center"/>
        <w:rPr>
          <w:b/>
          <w:i/>
          <w:sz w:val="28"/>
          <w:szCs w:val="28"/>
        </w:rPr>
      </w:pPr>
      <w:r>
        <w:rPr>
          <w:b/>
          <w:i/>
          <w:sz w:val="28"/>
          <w:szCs w:val="28"/>
        </w:rPr>
        <w:t>«Визитная карточка» (заочный тур)</w:t>
      </w:r>
    </w:p>
    <w:p>
      <w:pPr>
        <w:widowControl w:val="0"/>
        <w:shd w:val="clear" w:color="auto" w:fill="FFFFFF"/>
        <w:tabs>
          <w:tab w:val="left" w:pos="1094"/>
        </w:tabs>
        <w:ind w:firstLine="567"/>
        <w:jc w:val="both"/>
        <w:rPr>
          <w:sz w:val="28"/>
          <w:szCs w:val="28"/>
        </w:rPr>
      </w:pPr>
    </w:p>
    <w:p>
      <w:pPr>
        <w:rPr>
          <w:b/>
          <w:sz w:val="28"/>
          <w:szCs w:val="28"/>
        </w:rPr>
      </w:pPr>
      <w:r>
        <w:rPr>
          <w:b/>
          <w:sz w:val="28"/>
          <w:szCs w:val="28"/>
        </w:rPr>
        <w:t>Критерии оценивания:</w:t>
      </w:r>
    </w:p>
    <w:p>
      <w:pPr>
        <w:widowControl w:val="0"/>
        <w:shd w:val="clear" w:color="auto" w:fill="FFFFFF"/>
        <w:tabs>
          <w:tab w:val="left" w:pos="1094"/>
        </w:tabs>
        <w:jc w:val="both"/>
        <w:rPr>
          <w:sz w:val="28"/>
          <w:szCs w:val="28"/>
        </w:rPr>
      </w:pPr>
      <w:r>
        <w:rPr>
          <w:sz w:val="28"/>
          <w:szCs w:val="28"/>
        </w:rPr>
        <w:t>- соблюдение требований к оформлению (0-2 баллов);</w:t>
      </w:r>
    </w:p>
    <w:p>
      <w:pPr>
        <w:widowControl w:val="0"/>
        <w:shd w:val="clear" w:color="auto" w:fill="FFFFFF"/>
        <w:tabs>
          <w:tab w:val="left" w:pos="1094"/>
        </w:tabs>
        <w:jc w:val="both"/>
        <w:rPr>
          <w:sz w:val="28"/>
          <w:szCs w:val="28"/>
        </w:rPr>
      </w:pPr>
      <w:r>
        <w:rPr>
          <w:sz w:val="28"/>
          <w:szCs w:val="28"/>
        </w:rPr>
        <w:t>- отражение опыта работы (0-5 баллов);</w:t>
      </w:r>
    </w:p>
    <w:p>
      <w:pPr>
        <w:widowControl w:val="0"/>
        <w:shd w:val="clear" w:color="auto" w:fill="FFFFFF"/>
        <w:tabs>
          <w:tab w:val="left" w:pos="1094"/>
        </w:tabs>
        <w:jc w:val="both"/>
        <w:rPr>
          <w:sz w:val="28"/>
          <w:szCs w:val="28"/>
        </w:rPr>
      </w:pPr>
      <w:r>
        <w:rPr>
          <w:sz w:val="28"/>
          <w:szCs w:val="28"/>
        </w:rPr>
        <w:t>- учет требований профессионального стандарта «Педагог-психолог (психолог в сфере образования)» (0-10 баллов);</w:t>
      </w:r>
    </w:p>
    <w:p>
      <w:pPr>
        <w:widowControl w:val="0"/>
        <w:shd w:val="clear" w:color="auto" w:fill="FFFFFF"/>
        <w:tabs>
          <w:tab w:val="left" w:pos="1094"/>
        </w:tabs>
        <w:jc w:val="both"/>
        <w:rPr>
          <w:sz w:val="28"/>
          <w:szCs w:val="28"/>
        </w:rPr>
      </w:pPr>
      <w:r>
        <w:rPr>
          <w:sz w:val="28"/>
          <w:szCs w:val="28"/>
        </w:rPr>
        <w:t>- культура представления информации (0-3 баллов).</w:t>
      </w:r>
    </w:p>
    <w:p>
      <w:pPr>
        <w:widowControl w:val="0"/>
        <w:shd w:val="clear" w:color="auto" w:fill="FFFFFF"/>
        <w:tabs>
          <w:tab w:val="left" w:pos="1094"/>
        </w:tabs>
        <w:jc w:val="both"/>
        <w:rPr>
          <w:sz w:val="28"/>
          <w:szCs w:val="28"/>
        </w:rPr>
      </w:pPr>
      <w:r>
        <w:rPr>
          <w:sz w:val="28"/>
          <w:szCs w:val="28"/>
        </w:rPr>
        <w:t xml:space="preserve"> </w:t>
      </w:r>
    </w:p>
    <w:p>
      <w:pPr>
        <w:widowControl w:val="0"/>
        <w:shd w:val="clear" w:color="auto" w:fill="FFFFFF"/>
        <w:tabs>
          <w:tab w:val="left" w:pos="1094"/>
        </w:tabs>
        <w:jc w:val="both"/>
        <w:rPr>
          <w:sz w:val="28"/>
          <w:szCs w:val="28"/>
        </w:rPr>
      </w:pPr>
      <w:r>
        <w:rPr>
          <w:b/>
          <w:sz w:val="28"/>
          <w:szCs w:val="28"/>
        </w:rPr>
        <w:t>Максимальное количество баллов</w:t>
      </w:r>
      <w:r>
        <w:rPr>
          <w:sz w:val="28"/>
          <w:szCs w:val="28"/>
        </w:rPr>
        <w:t xml:space="preserve"> – 20 баллов.</w:t>
      </w:r>
    </w:p>
    <w:p>
      <w:pPr>
        <w:widowControl w:val="0"/>
        <w:shd w:val="clear" w:color="auto" w:fill="FFFFFF"/>
        <w:tabs>
          <w:tab w:val="left" w:pos="1094"/>
        </w:tabs>
        <w:jc w:val="both"/>
      </w:pPr>
    </w:p>
    <w:p>
      <w:pPr>
        <w:widowControl w:val="0"/>
        <w:shd w:val="clear" w:color="auto" w:fill="FFFFFF"/>
        <w:tabs>
          <w:tab w:val="left" w:pos="1094"/>
        </w:tabs>
        <w:jc w:val="both"/>
      </w:pPr>
    </w:p>
    <w:tbl>
      <w:tblPr>
        <w:tblW w:w="9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70"/>
        <w:gridCol w:w="3059"/>
      </w:tblGrid>
      <w:tr>
        <w:trPr>
          <w:jc w:val="center"/>
        </w:trPr>
        <w:tc>
          <w:tcPr>
            <w:tcW w:w="959" w:type="dxa"/>
            <w:tcBorders>
              <w:top w:val="single" w:sz="4" w:space="0" w:color="auto"/>
              <w:left w:val="single" w:sz="4" w:space="0" w:color="auto"/>
              <w:bottom w:val="single" w:sz="4" w:space="0" w:color="auto"/>
              <w:right w:val="single" w:sz="4" w:space="0" w:color="auto"/>
            </w:tcBorders>
          </w:tcPr>
          <w:p>
            <w:pPr>
              <w:jc w:val="center"/>
            </w:pPr>
            <w:r>
              <w:rPr>
                <w:sz w:val="22"/>
              </w:rPr>
              <w:t>№</w:t>
            </w:r>
          </w:p>
        </w:tc>
        <w:tc>
          <w:tcPr>
            <w:tcW w:w="5670" w:type="dxa"/>
            <w:tcBorders>
              <w:top w:val="single" w:sz="4" w:space="0" w:color="auto"/>
              <w:left w:val="single" w:sz="4" w:space="0" w:color="auto"/>
              <w:bottom w:val="single" w:sz="4" w:space="0" w:color="auto"/>
              <w:right w:val="single" w:sz="4" w:space="0" w:color="auto"/>
            </w:tcBorders>
          </w:tcPr>
          <w:p>
            <w:pPr>
              <w:jc w:val="center"/>
            </w:pPr>
            <w:r>
              <w:rPr>
                <w:sz w:val="22"/>
              </w:rPr>
              <w:t>ФИО конкурсанта</w:t>
            </w:r>
          </w:p>
        </w:tc>
        <w:tc>
          <w:tcPr>
            <w:tcW w:w="3059" w:type="dxa"/>
            <w:tcBorders>
              <w:top w:val="single" w:sz="4" w:space="0" w:color="auto"/>
              <w:left w:val="single" w:sz="4" w:space="0" w:color="auto"/>
              <w:bottom w:val="single" w:sz="4" w:space="0" w:color="auto"/>
              <w:right w:val="single" w:sz="4" w:space="0" w:color="auto"/>
            </w:tcBorders>
          </w:tcPr>
          <w:p>
            <w:pPr>
              <w:jc w:val="center"/>
            </w:pPr>
            <w:r>
              <w:rPr>
                <w:sz w:val="22"/>
              </w:rPr>
              <w:t>Количество баллов</w:t>
            </w: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numPr>
                <w:ilvl w:val="0"/>
                <w:numId w:val="7"/>
              </w:numPr>
              <w:autoSpaceDE w:val="0"/>
              <w:autoSpaceDN w:val="0"/>
              <w:adjustRightInd w:val="0"/>
              <w:ind w:left="0" w:right="-17" w:firstLine="0"/>
              <w:jc w:val="center"/>
            </w:pP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numPr>
                <w:ilvl w:val="0"/>
                <w:numId w:val="7"/>
              </w:numPr>
              <w:autoSpaceDE w:val="0"/>
              <w:autoSpaceDN w:val="0"/>
              <w:adjustRightInd w:val="0"/>
              <w:ind w:left="0" w:right="-17" w:firstLine="0"/>
              <w:jc w:val="center"/>
            </w:pP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numPr>
                <w:ilvl w:val="0"/>
                <w:numId w:val="7"/>
              </w:numPr>
              <w:autoSpaceDE w:val="0"/>
              <w:autoSpaceDN w:val="0"/>
              <w:adjustRightInd w:val="0"/>
              <w:ind w:left="0" w:right="-17" w:firstLine="0"/>
              <w:jc w:val="center"/>
            </w:pP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autoSpaceDE w:val="0"/>
              <w:autoSpaceDN w:val="0"/>
              <w:adjustRightInd w:val="0"/>
              <w:ind w:right="-17"/>
            </w:pPr>
            <w:r>
              <w:rPr>
                <w:sz w:val="22"/>
              </w:rPr>
              <w:t>...</w:t>
            </w: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bl>
    <w:p>
      <w:pPr>
        <w:rPr>
          <w:sz w:val="22"/>
        </w:rPr>
      </w:pPr>
    </w:p>
    <w:p>
      <w:r>
        <w:t xml:space="preserve">«___»______________2022 г.             </w:t>
      </w:r>
    </w:p>
    <w:p/>
    <w:p>
      <w:pPr>
        <w:ind w:firstLine="2835"/>
      </w:pPr>
      <w:r>
        <w:t>Член Жюри___________________________/____________/</w:t>
      </w:r>
    </w:p>
    <w:p>
      <w:pPr>
        <w:ind w:firstLine="2835"/>
      </w:pPr>
    </w:p>
    <w:p>
      <w:pPr>
        <w:ind w:firstLine="2835"/>
        <w:rPr>
          <w:lang w:val="en-US"/>
        </w:rPr>
      </w:pPr>
      <w:r>
        <w:t>Член Жюри___________________________/____________/</w:t>
      </w:r>
    </w:p>
    <w:p>
      <w:pPr>
        <w:ind w:firstLine="2835"/>
        <w:rPr>
          <w:lang w:val="en-US"/>
        </w:rPr>
      </w:pPr>
    </w:p>
    <w:p>
      <w:pPr>
        <w:ind w:firstLine="2835"/>
      </w:pPr>
      <w:r>
        <w:t>Член Жюри___________________________/____________/</w:t>
      </w:r>
    </w:p>
    <w:p>
      <w:pPr>
        <w:ind w:firstLine="2835"/>
        <w:rPr>
          <w:lang w:val="en-US"/>
        </w:rPr>
      </w:pPr>
    </w:p>
    <w:p>
      <w:pPr>
        <w:ind w:firstLine="2835"/>
      </w:pPr>
      <w:r>
        <w:t>Член Жюри___________________________/____________/</w:t>
      </w:r>
    </w:p>
    <w:p>
      <w:pPr>
        <w:ind w:firstLine="2835"/>
        <w:rPr>
          <w:lang w:val="en-US"/>
        </w:rPr>
      </w:pPr>
    </w:p>
    <w:p>
      <w:pPr>
        <w:ind w:firstLine="2835"/>
      </w:pPr>
    </w:p>
    <w:p>
      <w:pPr>
        <w:ind w:firstLine="2835"/>
      </w:pPr>
    </w:p>
    <w:p>
      <w:pPr>
        <w:ind w:firstLine="2835"/>
        <w:jc w:val="both"/>
      </w:pPr>
      <w:r>
        <w:t>Председатель Жюри____________________/____________/</w:t>
      </w:r>
    </w:p>
    <w:p>
      <w:pPr>
        <w:jc w:val="center"/>
        <w:rPr>
          <w:b/>
          <w:sz w:val="28"/>
          <w:szCs w:val="28"/>
        </w:rPr>
      </w:pPr>
      <w:r>
        <w:br w:type="page"/>
      </w:r>
      <w:r>
        <w:rPr>
          <w:b/>
          <w:sz w:val="28"/>
          <w:szCs w:val="28"/>
        </w:rPr>
        <w:lastRenderedPageBreak/>
        <w:t xml:space="preserve"> Оценочная ведомость выполнения задания </w:t>
      </w:r>
    </w:p>
    <w:p>
      <w:pPr>
        <w:jc w:val="center"/>
        <w:rPr>
          <w:b/>
          <w:i/>
          <w:sz w:val="28"/>
          <w:szCs w:val="28"/>
        </w:rPr>
      </w:pPr>
      <w:r>
        <w:rPr>
          <w:b/>
          <w:i/>
          <w:sz w:val="28"/>
          <w:szCs w:val="28"/>
        </w:rPr>
        <w:t>«Профессиональный квест» (очный тур)</w:t>
      </w:r>
    </w:p>
    <w:p>
      <w:pPr>
        <w:jc w:val="center"/>
        <w:rPr>
          <w:b/>
          <w:i/>
        </w:rPr>
      </w:pPr>
    </w:p>
    <w:p>
      <w:pPr>
        <w:widowControl w:val="0"/>
        <w:shd w:val="clear" w:color="auto" w:fill="FFFFFF"/>
        <w:ind w:firstLine="567"/>
        <w:jc w:val="both"/>
        <w:rPr>
          <w:sz w:val="28"/>
          <w:szCs w:val="28"/>
        </w:rPr>
      </w:pPr>
      <w:r>
        <w:rPr>
          <w:b/>
          <w:sz w:val="28"/>
          <w:szCs w:val="28"/>
        </w:rPr>
        <w:t>Регламент:</w:t>
      </w:r>
      <w:r>
        <w:rPr>
          <w:sz w:val="28"/>
          <w:szCs w:val="28"/>
        </w:rPr>
        <w:t xml:space="preserve"> не более 120 минут. </w:t>
      </w:r>
    </w:p>
    <w:p>
      <w:pPr>
        <w:widowControl w:val="0"/>
        <w:shd w:val="clear" w:color="auto" w:fill="FFFFFF"/>
        <w:ind w:firstLine="567"/>
        <w:jc w:val="both"/>
        <w:rPr>
          <w:sz w:val="28"/>
          <w:szCs w:val="28"/>
        </w:rPr>
      </w:pPr>
    </w:p>
    <w:p>
      <w:pPr>
        <w:widowControl w:val="0"/>
        <w:shd w:val="clear" w:color="auto" w:fill="FFFFFF"/>
        <w:ind w:firstLine="567"/>
        <w:jc w:val="both"/>
        <w:rPr>
          <w:b/>
          <w:sz w:val="28"/>
          <w:szCs w:val="28"/>
        </w:rPr>
      </w:pPr>
      <w:r>
        <w:rPr>
          <w:b/>
          <w:sz w:val="28"/>
          <w:szCs w:val="28"/>
        </w:rPr>
        <w:t>Критерии оценивания:</w:t>
      </w:r>
    </w:p>
    <w:p>
      <w:pPr>
        <w:widowControl w:val="0"/>
        <w:shd w:val="clear" w:color="auto" w:fill="FFFFFF"/>
        <w:ind w:firstLine="567"/>
        <w:jc w:val="both"/>
        <w:rPr>
          <w:sz w:val="28"/>
          <w:szCs w:val="28"/>
        </w:rPr>
      </w:pPr>
      <w:r>
        <w:rPr>
          <w:sz w:val="28"/>
          <w:szCs w:val="28"/>
        </w:rPr>
        <w:t>- соответствие требованиям к структуре документа (0-5 баллов);</w:t>
      </w:r>
    </w:p>
    <w:p>
      <w:pPr>
        <w:widowControl w:val="0"/>
        <w:shd w:val="clear" w:color="auto" w:fill="FFFFFF"/>
        <w:ind w:firstLine="567"/>
        <w:jc w:val="both"/>
        <w:rPr>
          <w:sz w:val="28"/>
          <w:szCs w:val="28"/>
        </w:rPr>
      </w:pPr>
      <w:r>
        <w:rPr>
          <w:sz w:val="28"/>
          <w:szCs w:val="28"/>
        </w:rPr>
        <w:t>- глубина раскрытия проблемы и убедительность суждений (0-20 баллов);</w:t>
      </w:r>
    </w:p>
    <w:p>
      <w:pPr>
        <w:widowControl w:val="0"/>
        <w:shd w:val="clear" w:color="auto" w:fill="FFFFFF"/>
        <w:ind w:firstLine="567"/>
        <w:jc w:val="both"/>
        <w:rPr>
          <w:sz w:val="28"/>
          <w:szCs w:val="28"/>
        </w:rPr>
      </w:pPr>
      <w:r>
        <w:rPr>
          <w:sz w:val="28"/>
          <w:szCs w:val="28"/>
        </w:rPr>
        <w:t>- аргументация собственного мнения (0-10 баллов);</w:t>
      </w:r>
    </w:p>
    <w:p>
      <w:pPr>
        <w:widowControl w:val="0"/>
        <w:shd w:val="clear" w:color="auto" w:fill="FFFFFF"/>
        <w:ind w:firstLine="567"/>
        <w:jc w:val="both"/>
        <w:rPr>
          <w:sz w:val="28"/>
          <w:szCs w:val="28"/>
        </w:rPr>
      </w:pPr>
      <w:r>
        <w:rPr>
          <w:sz w:val="28"/>
          <w:szCs w:val="28"/>
        </w:rPr>
        <w:t>- логичность изложения, грамотность (0-5 баллов).</w:t>
      </w:r>
    </w:p>
    <w:p>
      <w:pPr>
        <w:widowControl w:val="0"/>
        <w:shd w:val="clear" w:color="auto" w:fill="FFFFFF"/>
        <w:ind w:firstLine="567"/>
        <w:jc w:val="both"/>
        <w:rPr>
          <w:sz w:val="28"/>
          <w:szCs w:val="28"/>
        </w:rPr>
      </w:pPr>
    </w:p>
    <w:p>
      <w:pPr>
        <w:widowControl w:val="0"/>
        <w:shd w:val="clear" w:color="auto" w:fill="FFFFFF"/>
        <w:ind w:firstLine="567"/>
        <w:jc w:val="both"/>
        <w:rPr>
          <w:sz w:val="28"/>
          <w:szCs w:val="28"/>
        </w:rPr>
      </w:pPr>
      <w:r>
        <w:rPr>
          <w:b/>
          <w:sz w:val="28"/>
          <w:szCs w:val="28"/>
        </w:rPr>
        <w:t>Максимальное количество баллов</w:t>
      </w:r>
      <w:r>
        <w:rPr>
          <w:sz w:val="28"/>
          <w:szCs w:val="28"/>
        </w:rPr>
        <w:t xml:space="preserve"> – 40 баллов. </w:t>
      </w:r>
    </w:p>
    <w:p>
      <w:pPr>
        <w:ind w:left="360"/>
        <w:jc w:val="right"/>
      </w:pPr>
    </w:p>
    <w:tbl>
      <w:tblPr>
        <w:tblW w:w="9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70"/>
        <w:gridCol w:w="3059"/>
      </w:tblGrid>
      <w:tr>
        <w:trPr>
          <w:jc w:val="center"/>
        </w:trPr>
        <w:tc>
          <w:tcPr>
            <w:tcW w:w="959" w:type="dxa"/>
            <w:tcBorders>
              <w:top w:val="single" w:sz="4" w:space="0" w:color="auto"/>
              <w:left w:val="single" w:sz="4" w:space="0" w:color="auto"/>
              <w:bottom w:val="single" w:sz="4" w:space="0" w:color="auto"/>
              <w:right w:val="single" w:sz="4" w:space="0" w:color="auto"/>
            </w:tcBorders>
          </w:tcPr>
          <w:p>
            <w:pPr>
              <w:jc w:val="center"/>
            </w:pPr>
            <w:r>
              <w:rPr>
                <w:sz w:val="22"/>
              </w:rPr>
              <w:t>№</w:t>
            </w:r>
          </w:p>
        </w:tc>
        <w:tc>
          <w:tcPr>
            <w:tcW w:w="5670" w:type="dxa"/>
            <w:tcBorders>
              <w:top w:val="single" w:sz="4" w:space="0" w:color="auto"/>
              <w:left w:val="single" w:sz="4" w:space="0" w:color="auto"/>
              <w:bottom w:val="single" w:sz="4" w:space="0" w:color="auto"/>
              <w:right w:val="single" w:sz="4" w:space="0" w:color="auto"/>
            </w:tcBorders>
          </w:tcPr>
          <w:p>
            <w:pPr>
              <w:jc w:val="center"/>
            </w:pPr>
            <w:r>
              <w:rPr>
                <w:sz w:val="22"/>
              </w:rPr>
              <w:t>ФИО конкурсанта</w:t>
            </w:r>
          </w:p>
        </w:tc>
        <w:tc>
          <w:tcPr>
            <w:tcW w:w="3059" w:type="dxa"/>
            <w:tcBorders>
              <w:top w:val="single" w:sz="4" w:space="0" w:color="auto"/>
              <w:left w:val="single" w:sz="4" w:space="0" w:color="auto"/>
              <w:bottom w:val="single" w:sz="4" w:space="0" w:color="auto"/>
              <w:right w:val="single" w:sz="4" w:space="0" w:color="auto"/>
            </w:tcBorders>
          </w:tcPr>
          <w:p>
            <w:pPr>
              <w:jc w:val="center"/>
            </w:pPr>
            <w:r>
              <w:rPr>
                <w:sz w:val="22"/>
              </w:rPr>
              <w:t>Количество баллов</w:t>
            </w: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numPr>
                <w:ilvl w:val="0"/>
                <w:numId w:val="9"/>
              </w:numPr>
              <w:autoSpaceDE w:val="0"/>
              <w:autoSpaceDN w:val="0"/>
              <w:adjustRightInd w:val="0"/>
            </w:pP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numPr>
                <w:ilvl w:val="0"/>
                <w:numId w:val="9"/>
              </w:numPr>
              <w:autoSpaceDE w:val="0"/>
              <w:autoSpaceDN w:val="0"/>
              <w:adjustRightInd w:val="0"/>
            </w:pP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numPr>
                <w:ilvl w:val="0"/>
                <w:numId w:val="9"/>
              </w:numPr>
              <w:autoSpaceDE w:val="0"/>
              <w:autoSpaceDN w:val="0"/>
              <w:adjustRightInd w:val="0"/>
            </w:pP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r>
        <w:trPr>
          <w:jc w:val="center"/>
        </w:trPr>
        <w:tc>
          <w:tcPr>
            <w:tcW w:w="959" w:type="dxa"/>
            <w:tcBorders>
              <w:top w:val="single" w:sz="4" w:space="0" w:color="auto"/>
              <w:left w:val="single" w:sz="4" w:space="0" w:color="auto"/>
              <w:bottom w:val="single" w:sz="4" w:space="0" w:color="auto"/>
              <w:right w:val="single" w:sz="4" w:space="0" w:color="auto"/>
            </w:tcBorders>
          </w:tcPr>
          <w:p>
            <w:pPr>
              <w:ind w:left="360"/>
            </w:pPr>
            <w:r>
              <w:rPr>
                <w:sz w:val="22"/>
              </w:rPr>
              <w:t>…</w:t>
            </w: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bl>
    <w:p>
      <w:pPr>
        <w:ind w:left="360"/>
        <w:jc w:val="right"/>
        <w:rPr>
          <w:sz w:val="22"/>
        </w:rPr>
      </w:pPr>
    </w:p>
    <w:p>
      <w:pPr>
        <w:ind w:left="360"/>
        <w:jc w:val="right"/>
        <w:rPr>
          <w:sz w:val="22"/>
        </w:rPr>
      </w:pPr>
    </w:p>
    <w:p>
      <w:r>
        <w:t xml:space="preserve">«___»______________2022 г.             </w:t>
      </w:r>
    </w:p>
    <w:p/>
    <w:p>
      <w:pPr>
        <w:ind w:firstLine="2835"/>
      </w:pPr>
      <w:r>
        <w:t>Член Жюри___________________________/____________/</w:t>
      </w:r>
    </w:p>
    <w:p>
      <w:pPr>
        <w:ind w:firstLine="2835"/>
      </w:pPr>
    </w:p>
    <w:p>
      <w:pPr>
        <w:ind w:firstLine="2835"/>
        <w:rPr>
          <w:lang w:val="en-US"/>
        </w:rPr>
      </w:pPr>
      <w:r>
        <w:t>Член Жюри___________________________/____________/</w:t>
      </w:r>
    </w:p>
    <w:p>
      <w:pPr>
        <w:ind w:firstLine="2835"/>
        <w:rPr>
          <w:lang w:val="en-US"/>
        </w:rPr>
      </w:pPr>
    </w:p>
    <w:p>
      <w:pPr>
        <w:ind w:firstLine="2835"/>
      </w:pPr>
      <w:r>
        <w:t>Член Жюри___________________________/____________/</w:t>
      </w:r>
    </w:p>
    <w:p>
      <w:pPr>
        <w:ind w:firstLine="2835"/>
        <w:rPr>
          <w:lang w:val="en-US"/>
        </w:rPr>
      </w:pPr>
    </w:p>
    <w:p>
      <w:pPr>
        <w:ind w:firstLine="2835"/>
      </w:pPr>
      <w:r>
        <w:t>Член Жюри___________________________/____________/</w:t>
      </w:r>
    </w:p>
    <w:p>
      <w:pPr>
        <w:ind w:firstLine="2835"/>
        <w:rPr>
          <w:lang w:val="en-US"/>
        </w:rPr>
      </w:pPr>
    </w:p>
    <w:p>
      <w:pPr>
        <w:ind w:firstLine="2835"/>
      </w:pPr>
    </w:p>
    <w:p>
      <w:pPr>
        <w:ind w:firstLine="2835"/>
      </w:pPr>
    </w:p>
    <w:p>
      <w:pPr>
        <w:ind w:firstLine="2835"/>
        <w:jc w:val="both"/>
      </w:pPr>
      <w:r>
        <w:t>Председатель Жюри____________________/____________/</w:t>
      </w:r>
    </w:p>
    <w:p>
      <w:pPr>
        <w:ind w:firstLine="2835"/>
        <w:jc w:val="both"/>
      </w:pPr>
    </w:p>
    <w:p>
      <w:pPr>
        <w:ind w:firstLine="2835"/>
        <w:jc w:val="both"/>
      </w:pPr>
    </w:p>
    <w:p>
      <w:pPr>
        <w:ind w:firstLine="2835"/>
        <w:jc w:val="both"/>
      </w:pPr>
    </w:p>
    <w:p>
      <w:pPr>
        <w:ind w:firstLine="2835"/>
        <w:jc w:val="both"/>
      </w:pPr>
    </w:p>
    <w:p>
      <w:pPr>
        <w:ind w:firstLine="2835"/>
        <w:jc w:val="both"/>
      </w:pPr>
    </w:p>
    <w:p>
      <w:pPr>
        <w:ind w:firstLine="2835"/>
        <w:jc w:val="both"/>
      </w:pPr>
    </w:p>
    <w:p>
      <w:pPr>
        <w:ind w:firstLine="2835"/>
        <w:jc w:val="both"/>
      </w:pPr>
    </w:p>
    <w:p>
      <w:pPr>
        <w:ind w:firstLine="2835"/>
        <w:jc w:val="both"/>
      </w:pPr>
    </w:p>
    <w:p>
      <w:pPr>
        <w:ind w:firstLine="2835"/>
        <w:jc w:val="both"/>
      </w:pPr>
    </w:p>
    <w:p>
      <w:pPr>
        <w:ind w:firstLine="2835"/>
        <w:jc w:val="both"/>
      </w:pPr>
    </w:p>
    <w:p>
      <w:pPr>
        <w:ind w:firstLine="2835"/>
        <w:jc w:val="both"/>
      </w:pPr>
    </w:p>
    <w:p>
      <w:pPr>
        <w:ind w:firstLine="2835"/>
        <w:jc w:val="both"/>
      </w:pPr>
    </w:p>
    <w:p>
      <w:pPr>
        <w:ind w:firstLine="2835"/>
        <w:jc w:val="both"/>
      </w:pPr>
    </w:p>
    <w:p>
      <w:pPr>
        <w:ind w:firstLine="2835"/>
        <w:jc w:val="both"/>
      </w:pPr>
    </w:p>
    <w:p>
      <w:pPr>
        <w:ind w:firstLine="2835"/>
        <w:jc w:val="both"/>
      </w:pPr>
    </w:p>
    <w:p>
      <w:pPr>
        <w:ind w:firstLine="2835"/>
        <w:jc w:val="both"/>
      </w:pPr>
    </w:p>
    <w:p>
      <w:pPr>
        <w:ind w:firstLine="2835"/>
        <w:jc w:val="both"/>
      </w:pPr>
    </w:p>
    <w:p>
      <w:pPr>
        <w:sectPr>
          <w:pgSz w:w="11909" w:h="16834"/>
          <w:pgMar w:top="1134" w:right="1134" w:bottom="1134" w:left="1134" w:header="720" w:footer="720" w:gutter="0"/>
          <w:cols w:space="720"/>
        </w:sectPr>
      </w:pPr>
    </w:p>
    <w:p>
      <w:pPr>
        <w:jc w:val="center"/>
        <w:rPr>
          <w:b/>
          <w:sz w:val="28"/>
          <w:szCs w:val="28"/>
        </w:rPr>
      </w:pPr>
      <w:r>
        <w:rPr>
          <w:b/>
          <w:sz w:val="28"/>
          <w:szCs w:val="28"/>
        </w:rPr>
        <w:lastRenderedPageBreak/>
        <w:t>Оценочная ведомость выполнения задания</w:t>
      </w:r>
    </w:p>
    <w:p>
      <w:pPr>
        <w:jc w:val="center"/>
        <w:rPr>
          <w:b/>
          <w:i/>
          <w:sz w:val="28"/>
          <w:szCs w:val="28"/>
        </w:rPr>
      </w:pPr>
      <w:r>
        <w:rPr>
          <w:b/>
          <w:i/>
          <w:sz w:val="28"/>
          <w:szCs w:val="28"/>
        </w:rPr>
        <w:t>«Мастер-класс» (очный тур)</w:t>
      </w:r>
    </w:p>
    <w:p>
      <w:pPr>
        <w:jc w:val="center"/>
        <w:rPr>
          <w:b/>
          <w:i/>
        </w:rPr>
      </w:pPr>
    </w:p>
    <w:p>
      <w:pPr>
        <w:widowControl w:val="0"/>
        <w:shd w:val="clear" w:color="auto" w:fill="FFFFFF"/>
        <w:ind w:firstLine="567"/>
        <w:jc w:val="both"/>
        <w:rPr>
          <w:sz w:val="28"/>
          <w:szCs w:val="28"/>
        </w:rPr>
      </w:pPr>
      <w:r>
        <w:rPr>
          <w:b/>
          <w:sz w:val="28"/>
          <w:szCs w:val="28"/>
        </w:rPr>
        <w:t>Регламент:</w:t>
      </w:r>
      <w:r>
        <w:rPr>
          <w:sz w:val="28"/>
          <w:szCs w:val="28"/>
        </w:rPr>
        <w:t xml:space="preserve"> 15 минут на выступление участника (включая самоанализ) и 5 минут для ответов на вопросы членов Жюри.</w:t>
      </w:r>
    </w:p>
    <w:p>
      <w:pPr>
        <w:widowControl w:val="0"/>
        <w:shd w:val="clear" w:color="auto" w:fill="FFFFFF"/>
        <w:ind w:firstLine="567"/>
        <w:jc w:val="both"/>
        <w:rPr>
          <w:sz w:val="28"/>
          <w:szCs w:val="28"/>
        </w:rPr>
      </w:pPr>
    </w:p>
    <w:p>
      <w:pPr>
        <w:widowControl w:val="0"/>
        <w:shd w:val="clear" w:color="auto" w:fill="FFFFFF"/>
        <w:ind w:firstLine="567"/>
        <w:jc w:val="both"/>
        <w:rPr>
          <w:sz w:val="28"/>
          <w:szCs w:val="28"/>
        </w:rPr>
      </w:pPr>
      <w:r>
        <w:rPr>
          <w:b/>
          <w:sz w:val="28"/>
          <w:szCs w:val="28"/>
        </w:rPr>
        <w:t>Критерии оценивания:</w:t>
      </w:r>
    </w:p>
    <w:p>
      <w:pPr>
        <w:widowControl w:val="0"/>
        <w:shd w:val="clear" w:color="auto" w:fill="FFFFFF"/>
        <w:ind w:firstLine="567"/>
        <w:jc w:val="both"/>
        <w:rPr>
          <w:sz w:val="28"/>
          <w:szCs w:val="28"/>
        </w:rPr>
      </w:pPr>
      <w:r>
        <w:rPr>
          <w:sz w:val="28"/>
          <w:szCs w:val="28"/>
        </w:rPr>
        <w:t>- соответствие требованиям профессионального стандарта «Педагог-психолог (психолог в сфере образования)» и других нормативных правовых документов, регламентирующих деятельность педагога-психолога в сфере образования (0-20 баллов);</w:t>
      </w:r>
    </w:p>
    <w:p>
      <w:pPr>
        <w:widowControl w:val="0"/>
        <w:shd w:val="clear" w:color="auto" w:fill="FFFFFF"/>
        <w:ind w:firstLine="567"/>
        <w:jc w:val="both"/>
        <w:rPr>
          <w:sz w:val="28"/>
          <w:szCs w:val="28"/>
        </w:rPr>
      </w:pPr>
      <w:r>
        <w:rPr>
          <w:sz w:val="28"/>
          <w:szCs w:val="28"/>
        </w:rPr>
        <w:t xml:space="preserve">- эффективность (0-10 баллов); обоснованность (0-5 баллов); </w:t>
      </w:r>
    </w:p>
    <w:p>
      <w:pPr>
        <w:widowControl w:val="0"/>
        <w:shd w:val="clear" w:color="auto" w:fill="FFFFFF"/>
        <w:ind w:firstLine="567"/>
        <w:jc w:val="both"/>
        <w:rPr>
          <w:sz w:val="28"/>
          <w:szCs w:val="28"/>
        </w:rPr>
      </w:pPr>
      <w:r>
        <w:rPr>
          <w:sz w:val="28"/>
          <w:szCs w:val="28"/>
        </w:rPr>
        <w:t xml:space="preserve">- глубина и оригинальность содержания (0-5 баллов); </w:t>
      </w:r>
    </w:p>
    <w:p>
      <w:pPr>
        <w:widowControl w:val="0"/>
        <w:shd w:val="clear" w:color="auto" w:fill="FFFFFF"/>
        <w:ind w:firstLine="567"/>
        <w:jc w:val="both"/>
        <w:rPr>
          <w:sz w:val="28"/>
          <w:szCs w:val="28"/>
        </w:rPr>
      </w:pPr>
      <w:r>
        <w:rPr>
          <w:sz w:val="28"/>
          <w:szCs w:val="28"/>
        </w:rPr>
        <w:t>- умение транслировать (передать) свой опыт работы (0-15 баллов);</w:t>
      </w:r>
    </w:p>
    <w:p>
      <w:pPr>
        <w:widowControl w:val="0"/>
        <w:shd w:val="clear" w:color="auto" w:fill="FFFFFF"/>
        <w:ind w:firstLine="567"/>
        <w:jc w:val="both"/>
        <w:rPr>
          <w:sz w:val="28"/>
          <w:szCs w:val="28"/>
        </w:rPr>
      </w:pPr>
      <w:r>
        <w:rPr>
          <w:sz w:val="28"/>
          <w:szCs w:val="28"/>
        </w:rPr>
        <w:t>- общая культура и коммуникативные качества (0-5 баллов).</w:t>
      </w:r>
    </w:p>
    <w:p>
      <w:pPr>
        <w:widowControl w:val="0"/>
        <w:shd w:val="clear" w:color="auto" w:fill="FFFFFF"/>
        <w:ind w:firstLine="567"/>
        <w:jc w:val="both"/>
        <w:rPr>
          <w:sz w:val="28"/>
          <w:szCs w:val="28"/>
        </w:rPr>
      </w:pPr>
    </w:p>
    <w:p>
      <w:pPr>
        <w:widowControl w:val="0"/>
        <w:shd w:val="clear" w:color="auto" w:fill="FFFFFF"/>
        <w:ind w:firstLine="567"/>
        <w:jc w:val="both"/>
        <w:rPr>
          <w:sz w:val="28"/>
          <w:szCs w:val="28"/>
        </w:rPr>
      </w:pPr>
      <w:r>
        <w:rPr>
          <w:b/>
          <w:sz w:val="28"/>
          <w:szCs w:val="28"/>
        </w:rPr>
        <w:t>Максимальное количество баллов</w:t>
      </w:r>
      <w:r>
        <w:rPr>
          <w:sz w:val="28"/>
          <w:szCs w:val="28"/>
        </w:rPr>
        <w:t xml:space="preserve"> – 60 баллов.</w:t>
      </w:r>
    </w:p>
    <w:p>
      <w:pPr>
        <w:ind w:left="360"/>
        <w:jc w:val="right"/>
      </w:pPr>
    </w:p>
    <w:tbl>
      <w:tblPr>
        <w:tblW w:w="9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70"/>
        <w:gridCol w:w="3059"/>
      </w:tblGrid>
      <w:tr>
        <w:trPr>
          <w:jc w:val="center"/>
        </w:trPr>
        <w:tc>
          <w:tcPr>
            <w:tcW w:w="959" w:type="dxa"/>
            <w:tcBorders>
              <w:top w:val="single" w:sz="4" w:space="0" w:color="auto"/>
              <w:left w:val="single" w:sz="4" w:space="0" w:color="auto"/>
              <w:bottom w:val="single" w:sz="4" w:space="0" w:color="auto"/>
              <w:right w:val="single" w:sz="4" w:space="0" w:color="auto"/>
            </w:tcBorders>
          </w:tcPr>
          <w:p>
            <w:pPr>
              <w:jc w:val="center"/>
            </w:pPr>
            <w:r>
              <w:rPr>
                <w:sz w:val="22"/>
              </w:rPr>
              <w:t>№</w:t>
            </w:r>
          </w:p>
        </w:tc>
        <w:tc>
          <w:tcPr>
            <w:tcW w:w="5670" w:type="dxa"/>
            <w:tcBorders>
              <w:top w:val="single" w:sz="4" w:space="0" w:color="auto"/>
              <w:left w:val="single" w:sz="4" w:space="0" w:color="auto"/>
              <w:bottom w:val="single" w:sz="4" w:space="0" w:color="auto"/>
              <w:right w:val="single" w:sz="4" w:space="0" w:color="auto"/>
            </w:tcBorders>
          </w:tcPr>
          <w:p>
            <w:pPr>
              <w:jc w:val="center"/>
            </w:pPr>
            <w:r>
              <w:rPr>
                <w:sz w:val="22"/>
              </w:rPr>
              <w:t>ФИО конкурсанта</w:t>
            </w:r>
          </w:p>
        </w:tc>
        <w:tc>
          <w:tcPr>
            <w:tcW w:w="3059" w:type="dxa"/>
            <w:tcBorders>
              <w:top w:val="single" w:sz="4" w:space="0" w:color="auto"/>
              <w:left w:val="single" w:sz="4" w:space="0" w:color="auto"/>
              <w:bottom w:val="single" w:sz="4" w:space="0" w:color="auto"/>
              <w:right w:val="single" w:sz="4" w:space="0" w:color="auto"/>
            </w:tcBorders>
          </w:tcPr>
          <w:p>
            <w:pPr>
              <w:jc w:val="center"/>
            </w:pPr>
            <w:r>
              <w:rPr>
                <w:sz w:val="22"/>
              </w:rPr>
              <w:t>Количество баллов</w:t>
            </w: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numPr>
                <w:ilvl w:val="0"/>
                <w:numId w:val="30"/>
              </w:numPr>
              <w:autoSpaceDE w:val="0"/>
              <w:autoSpaceDN w:val="0"/>
              <w:adjustRightInd w:val="0"/>
            </w:pP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numPr>
                <w:ilvl w:val="0"/>
                <w:numId w:val="30"/>
              </w:numPr>
              <w:autoSpaceDE w:val="0"/>
              <w:autoSpaceDN w:val="0"/>
              <w:adjustRightInd w:val="0"/>
            </w:pP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numPr>
                <w:ilvl w:val="0"/>
                <w:numId w:val="30"/>
              </w:numPr>
              <w:autoSpaceDE w:val="0"/>
              <w:autoSpaceDN w:val="0"/>
              <w:adjustRightInd w:val="0"/>
            </w:pP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r>
        <w:trPr>
          <w:jc w:val="center"/>
        </w:trPr>
        <w:tc>
          <w:tcPr>
            <w:tcW w:w="959" w:type="dxa"/>
            <w:tcBorders>
              <w:top w:val="single" w:sz="4" w:space="0" w:color="auto"/>
              <w:left w:val="single" w:sz="4" w:space="0" w:color="auto"/>
              <w:bottom w:val="single" w:sz="4" w:space="0" w:color="auto"/>
              <w:right w:val="single" w:sz="4" w:space="0" w:color="auto"/>
            </w:tcBorders>
          </w:tcPr>
          <w:p>
            <w:pPr>
              <w:ind w:left="360"/>
            </w:pPr>
            <w:r>
              <w:rPr>
                <w:sz w:val="22"/>
              </w:rPr>
              <w:t>…</w:t>
            </w: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bl>
    <w:p>
      <w:pPr>
        <w:ind w:left="360"/>
        <w:jc w:val="right"/>
        <w:rPr>
          <w:sz w:val="22"/>
        </w:rPr>
      </w:pPr>
    </w:p>
    <w:p>
      <w:pPr>
        <w:ind w:left="360"/>
        <w:jc w:val="right"/>
        <w:rPr>
          <w:sz w:val="22"/>
        </w:rPr>
      </w:pPr>
    </w:p>
    <w:p>
      <w:r>
        <w:t xml:space="preserve">«___»______________2022 г.             </w:t>
      </w:r>
    </w:p>
    <w:p/>
    <w:p>
      <w:pPr>
        <w:ind w:firstLine="2835"/>
        <w:rPr>
          <w:lang w:val="en-US"/>
        </w:rPr>
      </w:pPr>
      <w:r>
        <w:t>Член Жюри___________________________/____________/</w:t>
      </w:r>
    </w:p>
    <w:p>
      <w:pPr>
        <w:ind w:firstLine="2835"/>
      </w:pPr>
    </w:p>
    <w:p>
      <w:pPr>
        <w:ind w:firstLine="2835"/>
        <w:rPr>
          <w:lang w:val="en-US"/>
        </w:rPr>
      </w:pPr>
      <w:r>
        <w:t>Член Жюри___________________________/____________/</w:t>
      </w:r>
    </w:p>
    <w:p>
      <w:pPr>
        <w:ind w:firstLine="2835"/>
        <w:rPr>
          <w:lang w:val="en-US"/>
        </w:rPr>
      </w:pPr>
    </w:p>
    <w:p>
      <w:pPr>
        <w:ind w:firstLine="2835"/>
      </w:pPr>
      <w:r>
        <w:t>Член Жюри___________________________/____________/</w:t>
      </w:r>
    </w:p>
    <w:p>
      <w:pPr>
        <w:ind w:firstLine="2835"/>
        <w:rPr>
          <w:lang w:val="en-US"/>
        </w:rPr>
      </w:pPr>
    </w:p>
    <w:p>
      <w:pPr>
        <w:ind w:firstLine="2835"/>
      </w:pPr>
      <w:r>
        <w:t>Член Жюри___________________________/____________/</w:t>
      </w:r>
    </w:p>
    <w:p>
      <w:pPr>
        <w:ind w:firstLine="2835"/>
        <w:rPr>
          <w:lang w:val="en-US"/>
        </w:rPr>
      </w:pPr>
    </w:p>
    <w:p>
      <w:pPr>
        <w:ind w:firstLine="2835"/>
      </w:pPr>
    </w:p>
    <w:p>
      <w:pPr>
        <w:ind w:firstLine="2835"/>
      </w:pPr>
    </w:p>
    <w:p>
      <w:pPr>
        <w:ind w:firstLine="2835"/>
        <w:jc w:val="both"/>
      </w:pPr>
      <w:r>
        <w:t>Председатель Жюри____________________/____________/</w:t>
      </w:r>
    </w:p>
    <w:p>
      <w:pPr>
        <w:ind w:firstLine="2835"/>
        <w:jc w:val="both"/>
      </w:pPr>
    </w:p>
    <w:p>
      <w:pPr>
        <w:jc w:val="center"/>
        <w:rPr>
          <w:b/>
          <w:color w:val="FF0000"/>
          <w:sz w:val="28"/>
          <w:szCs w:val="28"/>
        </w:rPr>
      </w:pPr>
    </w:p>
    <w:p>
      <w:pPr>
        <w:jc w:val="center"/>
        <w:rPr>
          <w:b/>
          <w:color w:val="FF0000"/>
          <w:sz w:val="28"/>
          <w:szCs w:val="28"/>
        </w:rPr>
      </w:pPr>
    </w:p>
    <w:p>
      <w:pPr>
        <w:jc w:val="center"/>
        <w:rPr>
          <w:b/>
          <w:color w:val="FF0000"/>
          <w:sz w:val="28"/>
          <w:szCs w:val="28"/>
        </w:rPr>
      </w:pPr>
    </w:p>
    <w:p>
      <w:pPr>
        <w:jc w:val="center"/>
        <w:rPr>
          <w:b/>
          <w:color w:val="FF0000"/>
          <w:sz w:val="28"/>
          <w:szCs w:val="28"/>
        </w:rPr>
      </w:pPr>
    </w:p>
    <w:p>
      <w:pPr>
        <w:jc w:val="center"/>
        <w:rPr>
          <w:b/>
          <w:color w:val="FF0000"/>
          <w:sz w:val="28"/>
          <w:szCs w:val="28"/>
        </w:rPr>
      </w:pPr>
    </w:p>
    <w:p>
      <w:pPr>
        <w:jc w:val="center"/>
        <w:rPr>
          <w:b/>
          <w:color w:val="FF0000"/>
          <w:sz w:val="28"/>
          <w:szCs w:val="28"/>
        </w:rPr>
      </w:pPr>
    </w:p>
    <w:p>
      <w:pPr>
        <w:jc w:val="center"/>
        <w:rPr>
          <w:b/>
          <w:color w:val="FF0000"/>
          <w:sz w:val="28"/>
          <w:szCs w:val="28"/>
        </w:rPr>
      </w:pPr>
    </w:p>
    <w:p>
      <w:pPr>
        <w:jc w:val="center"/>
        <w:rPr>
          <w:b/>
          <w:color w:val="FF0000"/>
          <w:sz w:val="28"/>
          <w:szCs w:val="28"/>
        </w:rPr>
      </w:pPr>
    </w:p>
    <w:p>
      <w:pPr>
        <w:jc w:val="center"/>
        <w:rPr>
          <w:b/>
          <w:color w:val="FF0000"/>
          <w:sz w:val="28"/>
          <w:szCs w:val="28"/>
        </w:rPr>
      </w:pPr>
    </w:p>
    <w:p>
      <w:pPr>
        <w:jc w:val="center"/>
        <w:rPr>
          <w:b/>
          <w:sz w:val="28"/>
          <w:szCs w:val="28"/>
        </w:rPr>
      </w:pPr>
      <w:r>
        <w:rPr>
          <w:b/>
          <w:sz w:val="28"/>
          <w:szCs w:val="28"/>
        </w:rPr>
        <w:lastRenderedPageBreak/>
        <w:t xml:space="preserve">Оценочная ведомость выполнения задания </w:t>
      </w:r>
    </w:p>
    <w:p>
      <w:pPr>
        <w:jc w:val="center"/>
        <w:rPr>
          <w:b/>
          <w:i/>
          <w:sz w:val="28"/>
          <w:szCs w:val="28"/>
        </w:rPr>
      </w:pPr>
      <w:r>
        <w:rPr>
          <w:b/>
          <w:i/>
          <w:sz w:val="28"/>
          <w:szCs w:val="28"/>
        </w:rPr>
        <w:t>«Профессиональный кейс» (финальный очный тур)</w:t>
      </w:r>
    </w:p>
    <w:p>
      <w:pPr>
        <w:widowControl w:val="0"/>
        <w:shd w:val="clear" w:color="auto" w:fill="FFFFFF"/>
        <w:ind w:firstLine="567"/>
        <w:jc w:val="both"/>
      </w:pPr>
    </w:p>
    <w:p>
      <w:pPr>
        <w:widowControl w:val="0"/>
        <w:shd w:val="clear" w:color="auto" w:fill="FFFFFF"/>
        <w:ind w:firstLine="567"/>
        <w:jc w:val="both"/>
        <w:rPr>
          <w:sz w:val="28"/>
          <w:szCs w:val="28"/>
        </w:rPr>
      </w:pPr>
      <w:r>
        <w:rPr>
          <w:b/>
          <w:sz w:val="28"/>
          <w:szCs w:val="28"/>
        </w:rPr>
        <w:t>Регламент:</w:t>
      </w:r>
      <w:r>
        <w:rPr>
          <w:sz w:val="28"/>
          <w:szCs w:val="28"/>
        </w:rPr>
        <w:t xml:space="preserve"> 15 минут на выступление участника (включая самоанализ) и 5 минут для ответов на вопросы членов Жюри.</w:t>
      </w:r>
    </w:p>
    <w:p>
      <w:pPr>
        <w:widowControl w:val="0"/>
        <w:shd w:val="clear" w:color="auto" w:fill="FFFFFF"/>
        <w:ind w:firstLine="567"/>
        <w:jc w:val="both"/>
        <w:rPr>
          <w:sz w:val="28"/>
          <w:szCs w:val="28"/>
        </w:rPr>
      </w:pPr>
    </w:p>
    <w:p>
      <w:pPr>
        <w:widowControl w:val="0"/>
        <w:shd w:val="clear" w:color="auto" w:fill="FFFFFF"/>
        <w:ind w:firstLine="567"/>
        <w:jc w:val="both"/>
        <w:rPr>
          <w:sz w:val="28"/>
          <w:szCs w:val="28"/>
        </w:rPr>
      </w:pPr>
      <w:r>
        <w:rPr>
          <w:b/>
          <w:sz w:val="28"/>
          <w:szCs w:val="28"/>
        </w:rPr>
        <w:t>Критерии оценивания:</w:t>
      </w:r>
    </w:p>
    <w:p>
      <w:pPr>
        <w:widowControl w:val="0"/>
        <w:shd w:val="clear" w:color="auto" w:fill="FFFFFF"/>
        <w:ind w:firstLine="567"/>
        <w:jc w:val="both"/>
        <w:rPr>
          <w:sz w:val="28"/>
          <w:szCs w:val="28"/>
        </w:rPr>
      </w:pPr>
      <w:r>
        <w:rPr>
          <w:sz w:val="28"/>
          <w:szCs w:val="28"/>
        </w:rPr>
        <w:t>- соответствие теме (0 – 10 баллов);</w:t>
      </w:r>
    </w:p>
    <w:p>
      <w:pPr>
        <w:widowControl w:val="0"/>
        <w:shd w:val="clear" w:color="auto" w:fill="FFFFFF"/>
        <w:ind w:firstLine="567"/>
        <w:jc w:val="both"/>
        <w:rPr>
          <w:sz w:val="28"/>
          <w:szCs w:val="28"/>
        </w:rPr>
      </w:pPr>
      <w:r>
        <w:rPr>
          <w:sz w:val="28"/>
          <w:szCs w:val="28"/>
        </w:rPr>
        <w:t>- результативность (0 – 10 баллов);</w:t>
      </w:r>
    </w:p>
    <w:p>
      <w:pPr>
        <w:widowControl w:val="0"/>
        <w:shd w:val="clear" w:color="auto" w:fill="FFFFFF"/>
        <w:ind w:firstLine="567"/>
        <w:jc w:val="both"/>
        <w:rPr>
          <w:sz w:val="28"/>
          <w:szCs w:val="28"/>
        </w:rPr>
      </w:pPr>
      <w:r>
        <w:rPr>
          <w:sz w:val="28"/>
          <w:szCs w:val="28"/>
        </w:rPr>
        <w:t>- содержательность и аргументированность (0 – 10 баллов);</w:t>
      </w:r>
    </w:p>
    <w:p>
      <w:pPr>
        <w:widowControl w:val="0"/>
        <w:shd w:val="clear" w:color="auto" w:fill="FFFFFF"/>
        <w:ind w:firstLine="567"/>
        <w:jc w:val="both"/>
        <w:rPr>
          <w:sz w:val="28"/>
          <w:szCs w:val="28"/>
        </w:rPr>
      </w:pPr>
      <w:r>
        <w:rPr>
          <w:sz w:val="28"/>
          <w:szCs w:val="28"/>
        </w:rPr>
        <w:t>- профессиональная компетентность (0 – 10 баллов);</w:t>
      </w:r>
    </w:p>
    <w:p>
      <w:pPr>
        <w:widowControl w:val="0"/>
        <w:shd w:val="clear" w:color="auto" w:fill="FFFFFF"/>
        <w:ind w:firstLine="567"/>
        <w:jc w:val="both"/>
        <w:rPr>
          <w:sz w:val="28"/>
          <w:szCs w:val="28"/>
        </w:rPr>
      </w:pPr>
      <w:r>
        <w:rPr>
          <w:sz w:val="28"/>
          <w:szCs w:val="28"/>
        </w:rPr>
        <w:t xml:space="preserve">- культура речи (0 – 10 баллов). </w:t>
      </w:r>
    </w:p>
    <w:p>
      <w:pPr>
        <w:widowControl w:val="0"/>
        <w:shd w:val="clear" w:color="auto" w:fill="FFFFFF"/>
        <w:ind w:firstLine="567"/>
        <w:jc w:val="both"/>
        <w:rPr>
          <w:sz w:val="28"/>
          <w:szCs w:val="28"/>
        </w:rPr>
      </w:pPr>
    </w:p>
    <w:p>
      <w:pPr>
        <w:widowControl w:val="0"/>
        <w:shd w:val="clear" w:color="auto" w:fill="FFFFFF"/>
        <w:ind w:firstLine="567"/>
        <w:jc w:val="both"/>
        <w:rPr>
          <w:sz w:val="28"/>
          <w:szCs w:val="28"/>
        </w:rPr>
      </w:pPr>
      <w:r>
        <w:rPr>
          <w:b/>
          <w:sz w:val="28"/>
          <w:szCs w:val="28"/>
        </w:rPr>
        <w:t>Максимальное количество баллов</w:t>
      </w:r>
      <w:r>
        <w:rPr>
          <w:sz w:val="28"/>
          <w:szCs w:val="28"/>
        </w:rPr>
        <w:t xml:space="preserve"> – 50 баллов.</w:t>
      </w:r>
    </w:p>
    <w:p>
      <w:pPr>
        <w:tabs>
          <w:tab w:val="left" w:pos="993"/>
        </w:tabs>
      </w:pPr>
    </w:p>
    <w:p>
      <w:pPr>
        <w:ind w:left="360"/>
        <w:jc w:val="right"/>
      </w:pPr>
    </w:p>
    <w:tbl>
      <w:tblPr>
        <w:tblW w:w="9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70"/>
        <w:gridCol w:w="3059"/>
      </w:tblGrid>
      <w:tr>
        <w:trPr>
          <w:jc w:val="center"/>
        </w:trPr>
        <w:tc>
          <w:tcPr>
            <w:tcW w:w="959" w:type="dxa"/>
            <w:tcBorders>
              <w:top w:val="single" w:sz="4" w:space="0" w:color="auto"/>
              <w:left w:val="single" w:sz="4" w:space="0" w:color="auto"/>
              <w:bottom w:val="single" w:sz="4" w:space="0" w:color="auto"/>
              <w:right w:val="single" w:sz="4" w:space="0" w:color="auto"/>
            </w:tcBorders>
          </w:tcPr>
          <w:p>
            <w:pPr>
              <w:jc w:val="center"/>
            </w:pPr>
            <w:r>
              <w:rPr>
                <w:sz w:val="22"/>
              </w:rPr>
              <w:t>№</w:t>
            </w:r>
          </w:p>
        </w:tc>
        <w:tc>
          <w:tcPr>
            <w:tcW w:w="5670" w:type="dxa"/>
            <w:tcBorders>
              <w:top w:val="single" w:sz="4" w:space="0" w:color="auto"/>
              <w:left w:val="single" w:sz="4" w:space="0" w:color="auto"/>
              <w:bottom w:val="single" w:sz="4" w:space="0" w:color="auto"/>
              <w:right w:val="single" w:sz="4" w:space="0" w:color="auto"/>
            </w:tcBorders>
          </w:tcPr>
          <w:p>
            <w:pPr>
              <w:jc w:val="center"/>
            </w:pPr>
            <w:r>
              <w:rPr>
                <w:sz w:val="22"/>
              </w:rPr>
              <w:t>ФИО конкурсанта</w:t>
            </w:r>
          </w:p>
        </w:tc>
        <w:tc>
          <w:tcPr>
            <w:tcW w:w="3059" w:type="dxa"/>
            <w:tcBorders>
              <w:top w:val="single" w:sz="4" w:space="0" w:color="auto"/>
              <w:left w:val="single" w:sz="4" w:space="0" w:color="auto"/>
              <w:bottom w:val="single" w:sz="4" w:space="0" w:color="auto"/>
              <w:right w:val="single" w:sz="4" w:space="0" w:color="auto"/>
            </w:tcBorders>
          </w:tcPr>
          <w:p>
            <w:pPr>
              <w:jc w:val="center"/>
            </w:pPr>
            <w:r>
              <w:rPr>
                <w:sz w:val="22"/>
              </w:rPr>
              <w:t>Количество баллов</w:t>
            </w: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numPr>
                <w:ilvl w:val="0"/>
                <w:numId w:val="11"/>
              </w:numPr>
              <w:autoSpaceDE w:val="0"/>
              <w:autoSpaceDN w:val="0"/>
              <w:adjustRightInd w:val="0"/>
              <w:ind w:left="0" w:firstLine="0"/>
            </w:pP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numPr>
                <w:ilvl w:val="0"/>
                <w:numId w:val="11"/>
              </w:numPr>
              <w:autoSpaceDE w:val="0"/>
              <w:autoSpaceDN w:val="0"/>
              <w:adjustRightInd w:val="0"/>
              <w:ind w:left="0" w:firstLine="0"/>
            </w:pP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numPr>
                <w:ilvl w:val="0"/>
                <w:numId w:val="11"/>
              </w:numPr>
              <w:autoSpaceDE w:val="0"/>
              <w:autoSpaceDN w:val="0"/>
              <w:adjustRightInd w:val="0"/>
              <w:ind w:left="0" w:firstLine="0"/>
            </w:pP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r>
        <w:trPr>
          <w:jc w:val="center"/>
        </w:trPr>
        <w:tc>
          <w:tcPr>
            <w:tcW w:w="959" w:type="dxa"/>
            <w:tcBorders>
              <w:top w:val="single" w:sz="4" w:space="0" w:color="auto"/>
              <w:left w:val="single" w:sz="4" w:space="0" w:color="auto"/>
              <w:bottom w:val="single" w:sz="4" w:space="0" w:color="auto"/>
              <w:right w:val="single" w:sz="4" w:space="0" w:color="auto"/>
            </w:tcBorders>
          </w:tcPr>
          <w:p>
            <w:pPr>
              <w:widowControl w:val="0"/>
              <w:autoSpaceDE w:val="0"/>
              <w:autoSpaceDN w:val="0"/>
              <w:adjustRightInd w:val="0"/>
            </w:pPr>
            <w:r>
              <w:rPr>
                <w:sz w:val="22"/>
              </w:rPr>
              <w:t>…</w:t>
            </w:r>
          </w:p>
        </w:tc>
        <w:tc>
          <w:tcPr>
            <w:tcW w:w="5670" w:type="dxa"/>
            <w:tcBorders>
              <w:top w:val="single" w:sz="4" w:space="0" w:color="auto"/>
              <w:left w:val="single" w:sz="4" w:space="0" w:color="auto"/>
              <w:bottom w:val="single" w:sz="4" w:space="0" w:color="auto"/>
              <w:right w:val="single" w:sz="4" w:space="0" w:color="auto"/>
            </w:tcBorders>
          </w:tcPr>
          <w:p/>
        </w:tc>
        <w:tc>
          <w:tcPr>
            <w:tcW w:w="3059" w:type="dxa"/>
            <w:tcBorders>
              <w:top w:val="single" w:sz="4" w:space="0" w:color="auto"/>
              <w:left w:val="single" w:sz="4" w:space="0" w:color="auto"/>
              <w:bottom w:val="single" w:sz="4" w:space="0" w:color="auto"/>
              <w:right w:val="single" w:sz="4" w:space="0" w:color="auto"/>
            </w:tcBorders>
          </w:tcPr>
          <w:p/>
        </w:tc>
      </w:tr>
    </w:tbl>
    <w:p>
      <w:pPr>
        <w:ind w:left="360"/>
        <w:jc w:val="right"/>
        <w:rPr>
          <w:sz w:val="22"/>
        </w:rPr>
      </w:pPr>
    </w:p>
    <w:p>
      <w:pPr>
        <w:ind w:left="360"/>
        <w:jc w:val="right"/>
        <w:rPr>
          <w:sz w:val="22"/>
        </w:rPr>
      </w:pPr>
    </w:p>
    <w:p>
      <w:r>
        <w:t xml:space="preserve">«___»______________2022 г.             </w:t>
      </w:r>
    </w:p>
    <w:p/>
    <w:p>
      <w:pPr>
        <w:ind w:firstLine="2835"/>
      </w:pPr>
      <w:r>
        <w:t>Член Жюри___________________________/____________/</w:t>
      </w:r>
    </w:p>
    <w:p>
      <w:pPr>
        <w:ind w:firstLine="2835"/>
      </w:pPr>
    </w:p>
    <w:p>
      <w:pPr>
        <w:ind w:firstLine="2835"/>
        <w:rPr>
          <w:lang w:val="en-US"/>
        </w:rPr>
      </w:pPr>
      <w:r>
        <w:t>Член Жюри___________________________/____________/</w:t>
      </w:r>
    </w:p>
    <w:p>
      <w:pPr>
        <w:ind w:firstLine="2835"/>
        <w:rPr>
          <w:lang w:val="en-US"/>
        </w:rPr>
      </w:pPr>
    </w:p>
    <w:p>
      <w:pPr>
        <w:ind w:firstLine="2835"/>
      </w:pPr>
      <w:r>
        <w:t>Член Жюри___________________________/____________/</w:t>
      </w:r>
    </w:p>
    <w:p>
      <w:pPr>
        <w:ind w:firstLine="2835"/>
        <w:rPr>
          <w:lang w:val="en-US"/>
        </w:rPr>
      </w:pPr>
    </w:p>
    <w:p>
      <w:pPr>
        <w:ind w:firstLine="2835"/>
      </w:pPr>
      <w:r>
        <w:t>Член Жюри___________________________/____________/</w:t>
      </w:r>
    </w:p>
    <w:p>
      <w:pPr>
        <w:ind w:firstLine="2835"/>
        <w:rPr>
          <w:lang w:val="en-US"/>
        </w:rPr>
      </w:pPr>
    </w:p>
    <w:p>
      <w:pPr>
        <w:ind w:firstLine="2835"/>
      </w:pPr>
    </w:p>
    <w:p>
      <w:pPr>
        <w:ind w:firstLine="2835"/>
      </w:pPr>
    </w:p>
    <w:p>
      <w:pPr>
        <w:ind w:firstLine="2835"/>
        <w:jc w:val="both"/>
      </w:pPr>
      <w:r>
        <w:t>Председатель Жюри____________________/____________/</w:t>
      </w:r>
    </w:p>
    <w:p>
      <w:pPr>
        <w:ind w:firstLine="2835"/>
        <w:jc w:val="both"/>
      </w:pPr>
    </w:p>
    <w:p>
      <w:pPr>
        <w:rPr>
          <w:b/>
          <w:sz w:val="28"/>
          <w:szCs w:val="28"/>
        </w:rPr>
        <w:sectPr>
          <w:type w:val="continuous"/>
          <w:pgSz w:w="11909" w:h="16834"/>
          <w:pgMar w:top="1134" w:right="1134" w:bottom="1134" w:left="1134" w:header="720" w:footer="720" w:gutter="0"/>
          <w:cols w:space="720"/>
        </w:sectPr>
      </w:pPr>
    </w:p>
    <w:p>
      <w:pPr>
        <w:rPr>
          <w:bCs/>
          <w:kern w:val="32"/>
        </w:rPr>
        <w:sectPr>
          <w:type w:val="continuous"/>
          <w:pgSz w:w="11909" w:h="16834"/>
          <w:pgMar w:top="1134" w:right="1134" w:bottom="1134" w:left="1134" w:header="720" w:footer="720" w:gutter="0"/>
          <w:cols w:space="720"/>
        </w:sectPr>
      </w:pPr>
    </w:p>
    <w:p>
      <w:pPr>
        <w:pStyle w:val="1"/>
        <w:pageBreakBefore/>
        <w:tabs>
          <w:tab w:val="left" w:pos="220"/>
          <w:tab w:val="left" w:pos="5145"/>
        </w:tabs>
        <w:spacing w:before="0" w:after="0"/>
        <w:jc w:val="right"/>
        <w:rPr>
          <w:rFonts w:ascii="Times New Roman" w:hAnsi="Times New Roman"/>
          <w:b w:val="0"/>
          <w:sz w:val="28"/>
          <w:szCs w:val="24"/>
        </w:rPr>
      </w:pPr>
      <w:r>
        <w:rPr>
          <w:rFonts w:ascii="Times New Roman" w:hAnsi="Times New Roman"/>
          <w:b w:val="0"/>
          <w:sz w:val="28"/>
          <w:szCs w:val="24"/>
        </w:rPr>
        <w:lastRenderedPageBreak/>
        <w:t>Приложение 6</w:t>
      </w:r>
    </w:p>
    <w:p>
      <w:pPr>
        <w:jc w:val="right"/>
        <w:rPr>
          <w:sz w:val="28"/>
          <w:szCs w:val="28"/>
        </w:rPr>
      </w:pPr>
      <w:r>
        <w:rPr>
          <w:sz w:val="28"/>
          <w:szCs w:val="28"/>
        </w:rPr>
        <w:t>к Положению о Республиканском конкурсе</w:t>
      </w:r>
    </w:p>
    <w:p>
      <w:pPr>
        <w:jc w:val="right"/>
        <w:rPr>
          <w:sz w:val="28"/>
          <w:szCs w:val="28"/>
        </w:rPr>
      </w:pPr>
      <w:r>
        <w:rPr>
          <w:sz w:val="28"/>
          <w:szCs w:val="28"/>
        </w:rPr>
        <w:t>профессионального мастерства</w:t>
      </w:r>
    </w:p>
    <w:p>
      <w:pPr>
        <w:jc w:val="right"/>
      </w:pPr>
      <w:r>
        <w:rPr>
          <w:sz w:val="28"/>
          <w:szCs w:val="28"/>
        </w:rPr>
        <w:t>«Педагог-психолог-2022»</w:t>
      </w:r>
    </w:p>
    <w:p>
      <w:pPr>
        <w:jc w:val="center"/>
        <w:rPr>
          <w:b/>
          <w:sz w:val="28"/>
          <w:szCs w:val="28"/>
        </w:rPr>
      </w:pPr>
    </w:p>
    <w:p>
      <w:pPr>
        <w:jc w:val="center"/>
        <w:rPr>
          <w:b/>
          <w:sz w:val="28"/>
          <w:szCs w:val="28"/>
        </w:rPr>
      </w:pPr>
    </w:p>
    <w:p>
      <w:pPr>
        <w:jc w:val="center"/>
        <w:rPr>
          <w:b/>
          <w:sz w:val="28"/>
          <w:szCs w:val="28"/>
        </w:rPr>
      </w:pPr>
      <w:r>
        <w:rPr>
          <w:b/>
          <w:sz w:val="28"/>
          <w:szCs w:val="28"/>
        </w:rPr>
        <w:t>Протокол оценки конкурсного задания «Визитная карточка»</w:t>
      </w:r>
    </w:p>
    <w:p>
      <w:pPr>
        <w:jc w:val="center"/>
      </w:pPr>
    </w:p>
    <w:tbl>
      <w:tblPr>
        <w:tblW w:w="0" w:type="auto"/>
        <w:tblLook w:val="01E0" w:firstRow="1" w:lastRow="1" w:firstColumn="1" w:lastColumn="1" w:noHBand="0" w:noVBand="0"/>
      </w:tblPr>
      <w:tblGrid>
        <w:gridCol w:w="4588"/>
        <w:gridCol w:w="4588"/>
      </w:tblGrid>
      <w:tr>
        <w:tc>
          <w:tcPr>
            <w:tcW w:w="4588" w:type="dxa"/>
          </w:tcPr>
          <w:p/>
        </w:tc>
        <w:tc>
          <w:tcPr>
            <w:tcW w:w="4588" w:type="dxa"/>
          </w:tcPr>
          <w:p>
            <w:pPr>
              <w:jc w:val="right"/>
            </w:pPr>
            <w:r>
              <w:t>«___»________________20</w:t>
            </w:r>
            <w:r>
              <w:rPr>
                <w:lang w:val="en-US"/>
              </w:rPr>
              <w:t>2</w:t>
            </w:r>
            <w:r>
              <w:t>2 г.</w:t>
            </w:r>
          </w:p>
        </w:tc>
      </w:tr>
    </w:tbl>
    <w:p/>
    <w:p>
      <w:pPr>
        <w:rPr>
          <w:b/>
        </w:rPr>
      </w:pPr>
    </w:p>
    <w:p>
      <w:pPr>
        <w:rPr>
          <w:b/>
        </w:rPr>
      </w:pPr>
      <w:r>
        <w:rPr>
          <w:b/>
        </w:rPr>
        <w:t xml:space="preserve">Состав Счетной комиссии: </w:t>
      </w:r>
    </w:p>
    <w:p>
      <w:pPr>
        <w:jc w:val="both"/>
      </w:pPr>
      <w:r>
        <w:t>председатель ____________________________________________________________________</w:t>
      </w:r>
    </w:p>
    <w:p>
      <w:r>
        <w:t>члены  Счетной комиссии: </w:t>
      </w:r>
    </w:p>
    <w:p>
      <w:r>
        <w:t>1. _________________________________________________________</w:t>
      </w:r>
    </w:p>
    <w:p>
      <w:pPr>
        <w:ind w:firstLine="2694"/>
        <w:jc w:val="both"/>
      </w:pPr>
      <w:r>
        <w:t xml:space="preserve"> 2. _________________________________________________________</w:t>
      </w:r>
    </w:p>
    <w:p>
      <w:pPr>
        <w:rPr>
          <w:b/>
        </w:rPr>
      </w:pPr>
    </w:p>
    <w:p>
      <w:pPr>
        <w:rPr>
          <w:b/>
        </w:rPr>
      </w:pPr>
      <w:r>
        <w:rPr>
          <w:b/>
        </w:rPr>
        <w:t>Состав Жюри:</w:t>
      </w:r>
    </w:p>
    <w:p>
      <w:r>
        <w:t xml:space="preserve">председатель_____________________________________________________________________ </w:t>
      </w:r>
    </w:p>
    <w:p>
      <w:r>
        <w:t>члены: </w:t>
      </w:r>
    </w:p>
    <w:p>
      <w:r>
        <w:t>1. ______________________________________________________________________________</w:t>
      </w:r>
    </w:p>
    <w:p>
      <w:r>
        <w:t>2. ______________________________________________________________________________</w:t>
      </w:r>
    </w:p>
    <w:p>
      <w:r>
        <w:t>3. ______________________________________________________________________________</w:t>
      </w:r>
    </w:p>
    <w:p>
      <w:r>
        <w:t>4. ______________________________________________________________________________</w:t>
      </w:r>
    </w:p>
    <w:p>
      <w:pPr>
        <w:rPr>
          <w:b/>
        </w:rPr>
      </w:pPr>
    </w:p>
    <w:p>
      <w:pPr>
        <w:rPr>
          <w:b/>
        </w:rPr>
      </w:pPr>
      <w:r>
        <w:rPr>
          <w:b/>
        </w:rPr>
        <w:t>Представлено:</w:t>
      </w:r>
    </w:p>
    <w:p>
      <w:r>
        <w:t xml:space="preserve">оценочных ведомостей по заданию </w:t>
      </w:r>
      <w:r>
        <w:rPr>
          <w:b/>
          <w:i/>
        </w:rPr>
        <w:t>«Визитная карточка»</w:t>
      </w:r>
      <w:r>
        <w:rPr>
          <w:i/>
        </w:rPr>
        <w:t xml:space="preserve"> </w:t>
      </w:r>
      <w:r>
        <w:t>_____________________________</w:t>
      </w:r>
    </w:p>
    <w:p>
      <w:pPr>
        <w:ind w:firstLine="567"/>
      </w:pPr>
      <w:r>
        <w:t xml:space="preserve">из них: </w:t>
      </w:r>
    </w:p>
    <w:p>
      <w:r>
        <w:t>действительных __________________________________________________________________</w:t>
      </w:r>
    </w:p>
    <w:p>
      <w:r>
        <w:t>признано недействительными______________________________________________________</w:t>
      </w:r>
    </w:p>
    <w:p>
      <w:pPr>
        <w:rPr>
          <w:b/>
        </w:rPr>
      </w:pPr>
    </w:p>
    <w:p>
      <w:pPr>
        <w:rPr>
          <w:b/>
        </w:rPr>
      </w:pPr>
      <w:r>
        <w:rPr>
          <w:b/>
        </w:rPr>
        <w:t>Итоги подсчета набранных баллов:</w:t>
      </w:r>
    </w:p>
    <w:p>
      <w:pPr>
        <w:rPr>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520"/>
        <w:gridCol w:w="1701"/>
      </w:tblGrid>
      <w:tr>
        <w:trPr>
          <w:jc w:val="center"/>
        </w:trPr>
        <w:tc>
          <w:tcPr>
            <w:tcW w:w="1668" w:type="dxa"/>
            <w:tcBorders>
              <w:top w:val="single" w:sz="4" w:space="0" w:color="auto"/>
              <w:left w:val="single" w:sz="4" w:space="0" w:color="auto"/>
              <w:bottom w:val="single" w:sz="4" w:space="0" w:color="auto"/>
              <w:right w:val="single" w:sz="4" w:space="0" w:color="auto"/>
            </w:tcBorders>
          </w:tcPr>
          <w:p>
            <w:r>
              <w:t>Номер по итогам жеребьевки</w:t>
            </w:r>
          </w:p>
        </w:tc>
        <w:tc>
          <w:tcPr>
            <w:tcW w:w="6520" w:type="dxa"/>
            <w:tcBorders>
              <w:top w:val="single" w:sz="4" w:space="0" w:color="auto"/>
              <w:left w:val="single" w:sz="4" w:space="0" w:color="auto"/>
              <w:bottom w:val="single" w:sz="4" w:space="0" w:color="auto"/>
              <w:right w:val="single" w:sz="4" w:space="0" w:color="auto"/>
            </w:tcBorders>
          </w:tcPr>
          <w:p>
            <w:r>
              <w:t>ФИО участника</w:t>
            </w:r>
          </w:p>
        </w:tc>
        <w:tc>
          <w:tcPr>
            <w:tcW w:w="1701" w:type="dxa"/>
            <w:tcBorders>
              <w:top w:val="single" w:sz="4" w:space="0" w:color="auto"/>
              <w:left w:val="single" w:sz="4" w:space="0" w:color="auto"/>
              <w:bottom w:val="single" w:sz="4" w:space="0" w:color="auto"/>
              <w:right w:val="single" w:sz="4" w:space="0" w:color="auto"/>
            </w:tcBorders>
          </w:tcPr>
          <w:p>
            <w:pPr>
              <w:jc w:val="center"/>
            </w:pPr>
            <w:r>
              <w:t>Количество набранных баллов</w:t>
            </w:r>
          </w:p>
        </w:tc>
      </w:tr>
      <w:tr>
        <w:trPr>
          <w:jc w:val="center"/>
        </w:trPr>
        <w:tc>
          <w:tcPr>
            <w:tcW w:w="1668" w:type="dxa"/>
            <w:tcBorders>
              <w:top w:val="single" w:sz="4" w:space="0" w:color="auto"/>
              <w:left w:val="single" w:sz="4" w:space="0" w:color="auto"/>
              <w:bottom w:val="single" w:sz="4" w:space="0" w:color="auto"/>
              <w:right w:val="single" w:sz="4" w:space="0" w:color="auto"/>
            </w:tcBorders>
          </w:tcPr>
          <w:p>
            <w:r>
              <w:t>№ 1</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rPr>
          <w:jc w:val="center"/>
        </w:trPr>
        <w:tc>
          <w:tcPr>
            <w:tcW w:w="1668" w:type="dxa"/>
            <w:tcBorders>
              <w:top w:val="single" w:sz="4" w:space="0" w:color="auto"/>
              <w:left w:val="single" w:sz="4" w:space="0" w:color="auto"/>
              <w:bottom w:val="single" w:sz="4" w:space="0" w:color="auto"/>
              <w:right w:val="single" w:sz="4" w:space="0" w:color="auto"/>
            </w:tcBorders>
          </w:tcPr>
          <w:p>
            <w:r>
              <w:t>№ 2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rPr>
          <w:jc w:val="center"/>
        </w:trPr>
        <w:tc>
          <w:tcPr>
            <w:tcW w:w="1668" w:type="dxa"/>
            <w:tcBorders>
              <w:top w:val="single" w:sz="4" w:space="0" w:color="auto"/>
              <w:left w:val="single" w:sz="4" w:space="0" w:color="auto"/>
              <w:bottom w:val="single" w:sz="4" w:space="0" w:color="auto"/>
              <w:right w:val="single" w:sz="4" w:space="0" w:color="auto"/>
            </w:tcBorders>
          </w:tcPr>
          <w:p>
            <w:r>
              <w:t>№ 3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rPr>
          <w:jc w:val="center"/>
        </w:trPr>
        <w:tc>
          <w:tcPr>
            <w:tcW w:w="1668" w:type="dxa"/>
            <w:tcBorders>
              <w:top w:val="single" w:sz="4" w:space="0" w:color="auto"/>
              <w:left w:val="single" w:sz="4" w:space="0" w:color="auto"/>
              <w:bottom w:val="single" w:sz="4" w:space="0" w:color="auto"/>
              <w:right w:val="single" w:sz="4" w:space="0" w:color="auto"/>
            </w:tcBorders>
          </w:tcPr>
          <w:p>
            <w:r>
              <w:t>№ 4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rPr>
          <w:jc w:val="center"/>
        </w:trPr>
        <w:tc>
          <w:tcPr>
            <w:tcW w:w="1668" w:type="dxa"/>
            <w:tcBorders>
              <w:top w:val="single" w:sz="4" w:space="0" w:color="auto"/>
              <w:left w:val="single" w:sz="4" w:space="0" w:color="auto"/>
              <w:bottom w:val="single" w:sz="4" w:space="0" w:color="auto"/>
              <w:right w:val="single" w:sz="4" w:space="0" w:color="auto"/>
            </w:tcBorders>
          </w:tcPr>
          <w:p>
            <w:r>
              <w:t>№ 5</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rPr>
          <w:jc w:val="center"/>
        </w:trPr>
        <w:tc>
          <w:tcPr>
            <w:tcW w:w="1668" w:type="dxa"/>
            <w:tcBorders>
              <w:top w:val="single" w:sz="4" w:space="0" w:color="auto"/>
              <w:left w:val="single" w:sz="4" w:space="0" w:color="auto"/>
              <w:bottom w:val="single" w:sz="4" w:space="0" w:color="auto"/>
              <w:right w:val="single" w:sz="4" w:space="0" w:color="auto"/>
            </w:tcBorders>
          </w:tcPr>
          <w:p>
            <w:r>
              <w:t>№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bl>
    <w:p>
      <w:pPr>
        <w:rPr>
          <w:b/>
        </w:rPr>
        <w:sectPr>
          <w:pgSz w:w="11909" w:h="16834"/>
          <w:pgMar w:top="1134" w:right="1134" w:bottom="1134" w:left="1134" w:header="720" w:footer="720" w:gutter="0"/>
          <w:cols w:space="720"/>
        </w:sectPr>
      </w:pPr>
    </w:p>
    <w:p>
      <w:pPr>
        <w:jc w:val="center"/>
        <w:rPr>
          <w:b/>
          <w:sz w:val="28"/>
          <w:szCs w:val="28"/>
        </w:rPr>
      </w:pPr>
      <w:r>
        <w:rPr>
          <w:b/>
          <w:sz w:val="28"/>
          <w:szCs w:val="28"/>
        </w:rPr>
        <w:lastRenderedPageBreak/>
        <w:t>Протокол оценки конкурсного задания «Профессиональный квест»</w:t>
      </w:r>
    </w:p>
    <w:p>
      <w:pPr>
        <w:jc w:val="center"/>
        <w:rPr>
          <w:b/>
          <w:sz w:val="28"/>
          <w:szCs w:val="28"/>
        </w:rPr>
      </w:pPr>
    </w:p>
    <w:tbl>
      <w:tblPr>
        <w:tblW w:w="0" w:type="auto"/>
        <w:tblLook w:val="01E0" w:firstRow="1" w:lastRow="1" w:firstColumn="1" w:lastColumn="1" w:noHBand="0" w:noVBand="0"/>
      </w:tblPr>
      <w:tblGrid>
        <w:gridCol w:w="4588"/>
        <w:gridCol w:w="4588"/>
      </w:tblGrid>
      <w:tr>
        <w:tc>
          <w:tcPr>
            <w:tcW w:w="4588" w:type="dxa"/>
          </w:tcPr>
          <w:p/>
        </w:tc>
        <w:tc>
          <w:tcPr>
            <w:tcW w:w="4588" w:type="dxa"/>
          </w:tcPr>
          <w:p>
            <w:pPr>
              <w:jc w:val="right"/>
            </w:pPr>
            <w:r>
              <w:t>«___»_________________20</w:t>
            </w:r>
            <w:r>
              <w:rPr>
                <w:lang w:val="en-US"/>
              </w:rPr>
              <w:t>2</w:t>
            </w:r>
            <w:r>
              <w:t>2 г.</w:t>
            </w:r>
          </w:p>
        </w:tc>
      </w:tr>
    </w:tbl>
    <w:p/>
    <w:p>
      <w:pPr>
        <w:rPr>
          <w:b/>
        </w:rPr>
      </w:pPr>
    </w:p>
    <w:p>
      <w:pPr>
        <w:rPr>
          <w:b/>
        </w:rPr>
      </w:pPr>
      <w:r>
        <w:rPr>
          <w:b/>
        </w:rPr>
        <w:t xml:space="preserve">Состав Счетной комиссии: </w:t>
      </w:r>
    </w:p>
    <w:p>
      <w:r>
        <w:t>председатель ___________________________________________________________________</w:t>
      </w:r>
    </w:p>
    <w:p>
      <w:r>
        <w:t>члены Счетной комиссии: </w:t>
      </w:r>
    </w:p>
    <w:p>
      <w:r>
        <w:t>1. _________________________________________________________</w:t>
      </w:r>
    </w:p>
    <w:p>
      <w:pPr>
        <w:ind w:firstLine="2694"/>
      </w:pPr>
      <w:r>
        <w:t xml:space="preserve"> 2. _________________________________________________________</w:t>
      </w:r>
    </w:p>
    <w:p>
      <w:pPr>
        <w:rPr>
          <w:b/>
        </w:rPr>
      </w:pPr>
    </w:p>
    <w:p>
      <w:pPr>
        <w:rPr>
          <w:b/>
        </w:rPr>
      </w:pPr>
      <w:r>
        <w:rPr>
          <w:b/>
        </w:rPr>
        <w:t>Состав Жюри:</w:t>
      </w:r>
    </w:p>
    <w:p>
      <w:r>
        <w:t>председатель_____________________________________________________________________</w:t>
      </w:r>
    </w:p>
    <w:p>
      <w:r>
        <w:t>члены: </w:t>
      </w:r>
    </w:p>
    <w:p>
      <w:r>
        <w:t>1. ______________________________________________________________________________</w:t>
      </w:r>
    </w:p>
    <w:p>
      <w:r>
        <w:t>2. ______________________________________________________________________________</w:t>
      </w:r>
    </w:p>
    <w:p>
      <w:r>
        <w:t>3. ______________________________________________________________________________</w:t>
      </w:r>
    </w:p>
    <w:p>
      <w:r>
        <w:t>4. ______________________________________________________________________________</w:t>
      </w:r>
    </w:p>
    <w:p/>
    <w:p>
      <w:pPr>
        <w:rPr>
          <w:b/>
        </w:rPr>
      </w:pPr>
      <w:r>
        <w:rPr>
          <w:b/>
        </w:rPr>
        <w:t>Представлено:</w:t>
      </w:r>
    </w:p>
    <w:p>
      <w:r>
        <w:t xml:space="preserve">оценочных ведомостей по заданию </w:t>
      </w:r>
      <w:r>
        <w:rPr>
          <w:b/>
          <w:i/>
        </w:rPr>
        <w:t xml:space="preserve">«Профессиональный квест» </w:t>
      </w:r>
      <w:r>
        <w:t>– ______________________</w:t>
      </w:r>
    </w:p>
    <w:p>
      <w:pPr>
        <w:ind w:firstLine="567"/>
      </w:pPr>
      <w:r>
        <w:t xml:space="preserve">из них: </w:t>
      </w:r>
    </w:p>
    <w:p>
      <w:r>
        <w:t>действительных __________________________________________________________________</w:t>
      </w:r>
    </w:p>
    <w:p>
      <w:r>
        <w:t>признано недействительными ______________________________________________________</w:t>
      </w:r>
    </w:p>
    <w:p>
      <w:pPr>
        <w:rPr>
          <w:b/>
        </w:rPr>
      </w:pPr>
    </w:p>
    <w:p>
      <w:pPr>
        <w:rPr>
          <w:b/>
        </w:rPr>
      </w:pPr>
      <w:r>
        <w:rPr>
          <w:b/>
        </w:rPr>
        <w:t>Итоги подсчета набранных баллов:</w:t>
      </w:r>
    </w:p>
    <w:p>
      <w:pP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520"/>
        <w:gridCol w:w="1701"/>
      </w:tblGrid>
      <w:tr>
        <w:tc>
          <w:tcPr>
            <w:tcW w:w="1668" w:type="dxa"/>
            <w:tcBorders>
              <w:top w:val="single" w:sz="4" w:space="0" w:color="auto"/>
              <w:left w:val="single" w:sz="4" w:space="0" w:color="auto"/>
              <w:bottom w:val="single" w:sz="4" w:space="0" w:color="auto"/>
              <w:right w:val="single" w:sz="4" w:space="0" w:color="auto"/>
            </w:tcBorders>
          </w:tcPr>
          <w:p>
            <w:r>
              <w:t>Номер по итогам жеребьевки</w:t>
            </w:r>
          </w:p>
        </w:tc>
        <w:tc>
          <w:tcPr>
            <w:tcW w:w="6520" w:type="dxa"/>
            <w:tcBorders>
              <w:top w:val="single" w:sz="4" w:space="0" w:color="auto"/>
              <w:left w:val="single" w:sz="4" w:space="0" w:color="auto"/>
              <w:bottom w:val="single" w:sz="4" w:space="0" w:color="auto"/>
              <w:right w:val="single" w:sz="4" w:space="0" w:color="auto"/>
            </w:tcBorders>
          </w:tcPr>
          <w:p>
            <w:r>
              <w:t>ФИО участника</w:t>
            </w:r>
          </w:p>
        </w:tc>
        <w:tc>
          <w:tcPr>
            <w:tcW w:w="1701" w:type="dxa"/>
            <w:tcBorders>
              <w:top w:val="single" w:sz="4" w:space="0" w:color="auto"/>
              <w:left w:val="single" w:sz="4" w:space="0" w:color="auto"/>
              <w:bottom w:val="single" w:sz="4" w:space="0" w:color="auto"/>
              <w:right w:val="single" w:sz="4" w:space="0" w:color="auto"/>
            </w:tcBorders>
          </w:tcPr>
          <w:p>
            <w:r>
              <w:t>Количество набранных баллов</w:t>
            </w:r>
          </w:p>
        </w:tc>
      </w:tr>
      <w:tr>
        <w:tc>
          <w:tcPr>
            <w:tcW w:w="1668" w:type="dxa"/>
            <w:tcBorders>
              <w:top w:val="single" w:sz="4" w:space="0" w:color="auto"/>
              <w:left w:val="single" w:sz="4" w:space="0" w:color="auto"/>
              <w:bottom w:val="single" w:sz="4" w:space="0" w:color="auto"/>
              <w:right w:val="single" w:sz="4" w:space="0" w:color="auto"/>
            </w:tcBorders>
          </w:tcPr>
          <w:p>
            <w:r>
              <w:t>№ 1</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2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3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4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5</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bl>
    <w:p>
      <w:pPr>
        <w:rPr>
          <w:b/>
        </w:rPr>
        <w:sectPr>
          <w:pgSz w:w="11909" w:h="16834"/>
          <w:pgMar w:top="1134" w:right="1134" w:bottom="1134" w:left="1134" w:header="720" w:footer="720" w:gutter="0"/>
          <w:cols w:space="720"/>
        </w:sectPr>
      </w:pPr>
    </w:p>
    <w:p>
      <w:pPr>
        <w:jc w:val="center"/>
        <w:rPr>
          <w:b/>
          <w:sz w:val="28"/>
          <w:szCs w:val="28"/>
        </w:rPr>
      </w:pPr>
      <w:r>
        <w:rPr>
          <w:b/>
          <w:sz w:val="28"/>
          <w:szCs w:val="28"/>
        </w:rPr>
        <w:lastRenderedPageBreak/>
        <w:t>Протокол оценки конкурсного задания «Мастер-класс»</w:t>
      </w:r>
    </w:p>
    <w:p/>
    <w:tbl>
      <w:tblPr>
        <w:tblW w:w="0" w:type="auto"/>
        <w:tblLook w:val="01E0" w:firstRow="1" w:lastRow="1" w:firstColumn="1" w:lastColumn="1" w:noHBand="0" w:noVBand="0"/>
      </w:tblPr>
      <w:tblGrid>
        <w:gridCol w:w="4588"/>
        <w:gridCol w:w="4588"/>
      </w:tblGrid>
      <w:tr>
        <w:tc>
          <w:tcPr>
            <w:tcW w:w="4588" w:type="dxa"/>
          </w:tcPr>
          <w:p/>
        </w:tc>
        <w:tc>
          <w:tcPr>
            <w:tcW w:w="4588" w:type="dxa"/>
          </w:tcPr>
          <w:p>
            <w:pPr>
              <w:jc w:val="right"/>
            </w:pPr>
            <w:r>
              <w:t>«___»_________________2022 г.</w:t>
            </w:r>
          </w:p>
        </w:tc>
      </w:tr>
    </w:tbl>
    <w:p/>
    <w:p>
      <w:pPr>
        <w:rPr>
          <w:b/>
        </w:rPr>
      </w:pPr>
    </w:p>
    <w:p>
      <w:pPr>
        <w:rPr>
          <w:b/>
        </w:rPr>
      </w:pPr>
      <w:r>
        <w:rPr>
          <w:b/>
        </w:rPr>
        <w:t xml:space="preserve">Состав Счетной комиссии: </w:t>
      </w:r>
    </w:p>
    <w:p>
      <w:r>
        <w:t>председатель ____________________________________________________________________</w:t>
      </w:r>
    </w:p>
    <w:p>
      <w:r>
        <w:t>члены Счетной комиссии: </w:t>
      </w:r>
    </w:p>
    <w:p>
      <w:r>
        <w:t>1. _________________________________________________________</w:t>
      </w:r>
    </w:p>
    <w:p>
      <w:pPr>
        <w:ind w:firstLine="2694"/>
      </w:pPr>
      <w:r>
        <w:t xml:space="preserve"> 2. _________________________________________________________</w:t>
      </w:r>
    </w:p>
    <w:p>
      <w:pPr>
        <w:rPr>
          <w:b/>
        </w:rPr>
      </w:pPr>
    </w:p>
    <w:p>
      <w:pPr>
        <w:rPr>
          <w:b/>
        </w:rPr>
      </w:pPr>
      <w:r>
        <w:rPr>
          <w:b/>
        </w:rPr>
        <w:t>Состав республиканской конкурсной комиссии:</w:t>
      </w:r>
    </w:p>
    <w:p>
      <w:r>
        <w:t>председатель ___________________________________________________________________</w:t>
      </w:r>
    </w:p>
    <w:p>
      <w:r>
        <w:t>члены: </w:t>
      </w:r>
    </w:p>
    <w:p>
      <w:r>
        <w:t>1. ______________________________________________________________________________2. ______________________________________________________________________________</w:t>
      </w:r>
    </w:p>
    <w:p>
      <w:r>
        <w:t>3. ______________________________________________________________________________</w:t>
      </w:r>
    </w:p>
    <w:p>
      <w:r>
        <w:t>4. ______________________________________________________________________________</w:t>
      </w:r>
    </w:p>
    <w:p/>
    <w:p>
      <w:pPr>
        <w:jc w:val="both"/>
      </w:pPr>
      <w:r>
        <w:rPr>
          <w:b/>
        </w:rPr>
        <w:t xml:space="preserve">Представлено: </w:t>
      </w:r>
      <w:r>
        <w:t xml:space="preserve">оценочных ведомостей по заданию </w:t>
      </w:r>
      <w:r>
        <w:rPr>
          <w:b/>
          <w:i/>
        </w:rPr>
        <w:t>«Мастер-класс»</w:t>
      </w:r>
      <w:r>
        <w:t xml:space="preserve"> – ________________</w:t>
      </w:r>
    </w:p>
    <w:p>
      <w:pPr>
        <w:ind w:firstLine="567"/>
      </w:pPr>
      <w:r>
        <w:t xml:space="preserve">из них: </w:t>
      </w:r>
    </w:p>
    <w:p>
      <w:r>
        <w:t>действительных – ________________________________________________________________</w:t>
      </w:r>
    </w:p>
    <w:p>
      <w:r>
        <w:t>признано недействительными – ____________________________________________________</w:t>
      </w:r>
    </w:p>
    <w:p>
      <w:pPr>
        <w:rPr>
          <w:b/>
        </w:rPr>
      </w:pPr>
    </w:p>
    <w:p>
      <w:pPr>
        <w:rPr>
          <w:b/>
        </w:rPr>
      </w:pPr>
      <w:r>
        <w:rPr>
          <w:b/>
        </w:rPr>
        <w:t>Итоги подсчета набранных баллов:</w:t>
      </w:r>
    </w:p>
    <w:p>
      <w:pP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520"/>
        <w:gridCol w:w="1701"/>
      </w:tblGrid>
      <w:tr>
        <w:tc>
          <w:tcPr>
            <w:tcW w:w="1668" w:type="dxa"/>
            <w:tcBorders>
              <w:top w:val="single" w:sz="4" w:space="0" w:color="auto"/>
              <w:left w:val="single" w:sz="4" w:space="0" w:color="auto"/>
              <w:bottom w:val="single" w:sz="4" w:space="0" w:color="auto"/>
              <w:right w:val="single" w:sz="4" w:space="0" w:color="auto"/>
            </w:tcBorders>
          </w:tcPr>
          <w:p>
            <w:r>
              <w:t>Номер по итогам жеребьевки</w:t>
            </w:r>
          </w:p>
        </w:tc>
        <w:tc>
          <w:tcPr>
            <w:tcW w:w="6520" w:type="dxa"/>
            <w:tcBorders>
              <w:top w:val="single" w:sz="4" w:space="0" w:color="auto"/>
              <w:left w:val="single" w:sz="4" w:space="0" w:color="auto"/>
              <w:bottom w:val="single" w:sz="4" w:space="0" w:color="auto"/>
              <w:right w:val="single" w:sz="4" w:space="0" w:color="auto"/>
            </w:tcBorders>
          </w:tcPr>
          <w:p>
            <w:r>
              <w:t>ФИО участника</w:t>
            </w:r>
          </w:p>
        </w:tc>
        <w:tc>
          <w:tcPr>
            <w:tcW w:w="1701" w:type="dxa"/>
            <w:tcBorders>
              <w:top w:val="single" w:sz="4" w:space="0" w:color="auto"/>
              <w:left w:val="single" w:sz="4" w:space="0" w:color="auto"/>
              <w:bottom w:val="single" w:sz="4" w:space="0" w:color="auto"/>
              <w:right w:val="single" w:sz="4" w:space="0" w:color="auto"/>
            </w:tcBorders>
          </w:tcPr>
          <w:p>
            <w:r>
              <w:t>Количество набранных баллов</w:t>
            </w:r>
          </w:p>
        </w:tc>
      </w:tr>
      <w:tr>
        <w:tc>
          <w:tcPr>
            <w:tcW w:w="1668" w:type="dxa"/>
            <w:tcBorders>
              <w:top w:val="single" w:sz="4" w:space="0" w:color="auto"/>
              <w:left w:val="single" w:sz="4" w:space="0" w:color="auto"/>
              <w:bottom w:val="single" w:sz="4" w:space="0" w:color="auto"/>
              <w:right w:val="single" w:sz="4" w:space="0" w:color="auto"/>
            </w:tcBorders>
          </w:tcPr>
          <w:p>
            <w:r>
              <w:t>№ 1</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2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3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4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5</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bl>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r>
        <w:rPr>
          <w:b/>
          <w:sz w:val="28"/>
          <w:szCs w:val="28"/>
        </w:rPr>
        <w:lastRenderedPageBreak/>
        <w:t>Протокол оценки конкурсного задания финального тура «Профессиональный кейс»</w:t>
      </w:r>
    </w:p>
    <w:p/>
    <w:tbl>
      <w:tblPr>
        <w:tblW w:w="0" w:type="auto"/>
        <w:tblLook w:val="01E0" w:firstRow="1" w:lastRow="1" w:firstColumn="1" w:lastColumn="1" w:noHBand="0" w:noVBand="0"/>
      </w:tblPr>
      <w:tblGrid>
        <w:gridCol w:w="4588"/>
        <w:gridCol w:w="4588"/>
      </w:tblGrid>
      <w:tr>
        <w:tc>
          <w:tcPr>
            <w:tcW w:w="4588" w:type="dxa"/>
          </w:tcPr>
          <w:p/>
        </w:tc>
        <w:tc>
          <w:tcPr>
            <w:tcW w:w="4588" w:type="dxa"/>
          </w:tcPr>
          <w:p>
            <w:pPr>
              <w:jc w:val="right"/>
            </w:pPr>
            <w:r>
              <w:t>«___»_________________2022 г.</w:t>
            </w:r>
          </w:p>
        </w:tc>
      </w:tr>
    </w:tbl>
    <w:p/>
    <w:p>
      <w:pPr>
        <w:rPr>
          <w:b/>
        </w:rPr>
      </w:pPr>
    </w:p>
    <w:p>
      <w:pPr>
        <w:rPr>
          <w:b/>
        </w:rPr>
      </w:pPr>
      <w:r>
        <w:rPr>
          <w:b/>
        </w:rPr>
        <w:t xml:space="preserve">Состав Счетной комиссии: </w:t>
      </w:r>
    </w:p>
    <w:p>
      <w:r>
        <w:t>председатель ___________________________________________________________________</w:t>
      </w:r>
    </w:p>
    <w:p>
      <w:r>
        <w:t>члены Счетной комиссии: </w:t>
      </w:r>
    </w:p>
    <w:p>
      <w:r>
        <w:t>1. _________________________________________________________</w:t>
      </w:r>
    </w:p>
    <w:p>
      <w:pPr>
        <w:ind w:firstLine="2694"/>
      </w:pPr>
      <w:r>
        <w:t xml:space="preserve"> 2. _________________________________________________________</w:t>
      </w:r>
    </w:p>
    <w:p>
      <w:pPr>
        <w:rPr>
          <w:b/>
        </w:rPr>
      </w:pPr>
    </w:p>
    <w:p>
      <w:pPr>
        <w:rPr>
          <w:b/>
        </w:rPr>
      </w:pPr>
      <w:r>
        <w:rPr>
          <w:b/>
        </w:rPr>
        <w:t>Состав республиканской конкурсной комиссии:</w:t>
      </w:r>
    </w:p>
    <w:p>
      <w:r>
        <w:t>председатель ___________________________________________________________________</w:t>
      </w:r>
    </w:p>
    <w:p>
      <w:r>
        <w:t>члены: </w:t>
      </w:r>
    </w:p>
    <w:p>
      <w:r>
        <w:t>1. ______________________________________________________________________________2. ______________________________________________________________________________</w:t>
      </w:r>
    </w:p>
    <w:p>
      <w:r>
        <w:t>3. ______________________________________________________________________________</w:t>
      </w:r>
    </w:p>
    <w:p>
      <w:r>
        <w:t>4. ______________________________________________________________________________</w:t>
      </w:r>
    </w:p>
    <w:p/>
    <w:p>
      <w:pPr>
        <w:jc w:val="both"/>
      </w:pPr>
      <w:r>
        <w:rPr>
          <w:b/>
        </w:rPr>
        <w:t xml:space="preserve">Представлено: </w:t>
      </w:r>
      <w:r>
        <w:t xml:space="preserve">оценочных ведомостей по заданию </w:t>
      </w:r>
      <w:r>
        <w:rPr>
          <w:b/>
          <w:i/>
        </w:rPr>
        <w:t>«Профессиональный кейс»</w:t>
      </w:r>
      <w:r>
        <w:t xml:space="preserve"> – __________</w:t>
      </w:r>
    </w:p>
    <w:p>
      <w:pPr>
        <w:ind w:firstLine="567"/>
      </w:pPr>
      <w:r>
        <w:t xml:space="preserve">из них: </w:t>
      </w:r>
    </w:p>
    <w:p>
      <w:r>
        <w:t>действительных – ________________________________________________________________</w:t>
      </w:r>
    </w:p>
    <w:p>
      <w:r>
        <w:t>признано недействительными – ____________________________________________________</w:t>
      </w:r>
    </w:p>
    <w:p>
      <w:pPr>
        <w:rPr>
          <w:b/>
        </w:rPr>
      </w:pPr>
    </w:p>
    <w:p>
      <w:pPr>
        <w:rPr>
          <w:b/>
        </w:rPr>
      </w:pPr>
      <w:r>
        <w:rPr>
          <w:b/>
        </w:rPr>
        <w:t>Итоги подсчета набранных баллов:</w:t>
      </w:r>
    </w:p>
    <w:p>
      <w:pP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520"/>
        <w:gridCol w:w="1701"/>
      </w:tblGrid>
      <w:tr>
        <w:tc>
          <w:tcPr>
            <w:tcW w:w="1668" w:type="dxa"/>
            <w:tcBorders>
              <w:top w:val="single" w:sz="4" w:space="0" w:color="auto"/>
              <w:left w:val="single" w:sz="4" w:space="0" w:color="auto"/>
              <w:bottom w:val="single" w:sz="4" w:space="0" w:color="auto"/>
              <w:right w:val="single" w:sz="4" w:space="0" w:color="auto"/>
            </w:tcBorders>
          </w:tcPr>
          <w:p>
            <w:r>
              <w:t>Номер по итогам жеребьевки</w:t>
            </w:r>
          </w:p>
        </w:tc>
        <w:tc>
          <w:tcPr>
            <w:tcW w:w="6520" w:type="dxa"/>
            <w:tcBorders>
              <w:top w:val="single" w:sz="4" w:space="0" w:color="auto"/>
              <w:left w:val="single" w:sz="4" w:space="0" w:color="auto"/>
              <w:bottom w:val="single" w:sz="4" w:space="0" w:color="auto"/>
              <w:right w:val="single" w:sz="4" w:space="0" w:color="auto"/>
            </w:tcBorders>
          </w:tcPr>
          <w:p>
            <w:r>
              <w:t>ФИО участника</w:t>
            </w:r>
          </w:p>
        </w:tc>
        <w:tc>
          <w:tcPr>
            <w:tcW w:w="1701" w:type="dxa"/>
            <w:tcBorders>
              <w:top w:val="single" w:sz="4" w:space="0" w:color="auto"/>
              <w:left w:val="single" w:sz="4" w:space="0" w:color="auto"/>
              <w:bottom w:val="single" w:sz="4" w:space="0" w:color="auto"/>
              <w:right w:val="single" w:sz="4" w:space="0" w:color="auto"/>
            </w:tcBorders>
          </w:tcPr>
          <w:p>
            <w:r>
              <w:t>Количество набранных баллов</w:t>
            </w:r>
          </w:p>
        </w:tc>
      </w:tr>
      <w:tr>
        <w:tc>
          <w:tcPr>
            <w:tcW w:w="1668" w:type="dxa"/>
            <w:tcBorders>
              <w:top w:val="single" w:sz="4" w:space="0" w:color="auto"/>
              <w:left w:val="single" w:sz="4" w:space="0" w:color="auto"/>
              <w:bottom w:val="single" w:sz="4" w:space="0" w:color="auto"/>
              <w:right w:val="single" w:sz="4" w:space="0" w:color="auto"/>
            </w:tcBorders>
          </w:tcPr>
          <w:p>
            <w:r>
              <w:t>№ 1</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2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3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4 </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5</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r>
        <w:tc>
          <w:tcPr>
            <w:tcW w:w="1668" w:type="dxa"/>
            <w:tcBorders>
              <w:top w:val="single" w:sz="4" w:space="0" w:color="auto"/>
              <w:left w:val="single" w:sz="4" w:space="0" w:color="auto"/>
              <w:bottom w:val="single" w:sz="4" w:space="0" w:color="auto"/>
              <w:right w:val="single" w:sz="4" w:space="0" w:color="auto"/>
            </w:tcBorders>
          </w:tcPr>
          <w:p>
            <w:r>
              <w:t>№ 6</w:t>
            </w:r>
          </w:p>
        </w:tc>
        <w:tc>
          <w:tcPr>
            <w:tcW w:w="6520" w:type="dxa"/>
            <w:tcBorders>
              <w:top w:val="single" w:sz="4" w:space="0" w:color="auto"/>
              <w:left w:val="single" w:sz="4" w:space="0" w:color="auto"/>
              <w:bottom w:val="single" w:sz="4" w:space="0" w:color="auto"/>
              <w:right w:val="single" w:sz="4" w:space="0" w:color="auto"/>
            </w:tcBorders>
          </w:tcPr>
          <w:p/>
        </w:tc>
        <w:tc>
          <w:tcPr>
            <w:tcW w:w="1701" w:type="dxa"/>
            <w:tcBorders>
              <w:top w:val="single" w:sz="4" w:space="0" w:color="auto"/>
              <w:left w:val="single" w:sz="4" w:space="0" w:color="auto"/>
              <w:bottom w:val="single" w:sz="4" w:space="0" w:color="auto"/>
              <w:right w:val="single" w:sz="4" w:space="0" w:color="auto"/>
            </w:tcBorders>
          </w:tcPr>
          <w:p/>
        </w:tc>
      </w:tr>
    </w:tbl>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pStyle w:val="1"/>
        <w:tabs>
          <w:tab w:val="left" w:pos="4200"/>
        </w:tabs>
        <w:spacing w:before="0" w:after="0"/>
        <w:jc w:val="right"/>
        <w:rPr>
          <w:rFonts w:ascii="Times New Roman" w:hAnsi="Times New Roman"/>
          <w:b w:val="0"/>
          <w:sz w:val="28"/>
          <w:szCs w:val="24"/>
        </w:rPr>
      </w:pPr>
      <w:r>
        <w:rPr>
          <w:rFonts w:ascii="Times New Roman" w:hAnsi="Times New Roman"/>
          <w:b w:val="0"/>
          <w:sz w:val="28"/>
          <w:szCs w:val="24"/>
        </w:rPr>
        <w:lastRenderedPageBreak/>
        <w:t>Приложение 7</w:t>
      </w:r>
    </w:p>
    <w:p>
      <w:pPr>
        <w:jc w:val="right"/>
        <w:rPr>
          <w:sz w:val="28"/>
          <w:szCs w:val="28"/>
        </w:rPr>
      </w:pPr>
      <w:r>
        <w:rPr>
          <w:sz w:val="28"/>
          <w:szCs w:val="28"/>
        </w:rPr>
        <w:t>к Положению о Республиканском конкурсе</w:t>
      </w:r>
    </w:p>
    <w:p>
      <w:pPr>
        <w:jc w:val="right"/>
        <w:rPr>
          <w:sz w:val="28"/>
          <w:szCs w:val="28"/>
        </w:rPr>
      </w:pPr>
      <w:r>
        <w:rPr>
          <w:sz w:val="28"/>
          <w:szCs w:val="28"/>
        </w:rPr>
        <w:t>профессионального мастерства</w:t>
      </w:r>
    </w:p>
    <w:p>
      <w:pPr>
        <w:jc w:val="right"/>
      </w:pPr>
      <w:r>
        <w:rPr>
          <w:sz w:val="28"/>
          <w:szCs w:val="28"/>
        </w:rPr>
        <w:t>«Педагог-психолог-2022»</w:t>
      </w:r>
    </w:p>
    <w:p/>
    <w:p>
      <w:pPr>
        <w:jc w:val="center"/>
        <w:rPr>
          <w:b/>
          <w:sz w:val="28"/>
        </w:rPr>
      </w:pPr>
      <w:r>
        <w:rPr>
          <w:b/>
          <w:sz w:val="28"/>
        </w:rPr>
        <w:t>Решение республиканской конкурсной комиссии по проведению конкурса</w:t>
      </w:r>
    </w:p>
    <w:p>
      <w:pPr>
        <w:jc w:val="center"/>
        <w:rPr>
          <w:b/>
          <w:sz w:val="28"/>
        </w:rPr>
      </w:pPr>
      <w:r>
        <w:rPr>
          <w:b/>
          <w:sz w:val="28"/>
        </w:rPr>
        <w:t>профессионального мастерства «Педагог-психолог– 2022»</w:t>
      </w:r>
    </w:p>
    <w:p/>
    <w:tbl>
      <w:tblPr>
        <w:tblW w:w="0" w:type="auto"/>
        <w:tblInd w:w="534" w:type="dxa"/>
        <w:tblLook w:val="01E0" w:firstRow="1" w:lastRow="1" w:firstColumn="1" w:lastColumn="1" w:noHBand="0" w:noVBand="0"/>
      </w:tblPr>
      <w:tblGrid>
        <w:gridCol w:w="3793"/>
        <w:gridCol w:w="5314"/>
      </w:tblGrid>
      <w:tr>
        <w:tc>
          <w:tcPr>
            <w:tcW w:w="4054" w:type="dxa"/>
          </w:tcPr>
          <w:p/>
        </w:tc>
        <w:tc>
          <w:tcPr>
            <w:tcW w:w="5443" w:type="dxa"/>
          </w:tcPr>
          <w:p>
            <w:pPr>
              <w:jc w:val="right"/>
            </w:pPr>
            <w:r>
              <w:t>«___»_________________2022 г.</w:t>
            </w:r>
          </w:p>
        </w:tc>
      </w:tr>
    </w:tbl>
    <w:p>
      <w:pPr>
        <w:rPr>
          <w:b/>
        </w:rPr>
      </w:pPr>
    </w:p>
    <w:p>
      <w:pPr>
        <w:rPr>
          <w:b/>
        </w:rPr>
      </w:pPr>
    </w:p>
    <w:p>
      <w:pPr>
        <w:widowControl w:val="0"/>
        <w:numPr>
          <w:ilvl w:val="0"/>
          <w:numId w:val="12"/>
        </w:numPr>
        <w:tabs>
          <w:tab w:val="clear" w:pos="720"/>
          <w:tab w:val="left" w:pos="1134"/>
        </w:tabs>
        <w:autoSpaceDE w:val="0"/>
        <w:autoSpaceDN w:val="0"/>
        <w:adjustRightInd w:val="0"/>
        <w:spacing w:line="360" w:lineRule="auto"/>
        <w:ind w:left="1134" w:hanging="774"/>
        <w:jc w:val="both"/>
        <w:rPr>
          <w:bCs/>
        </w:rPr>
      </w:pPr>
      <w:r>
        <w:rPr>
          <w:bCs/>
        </w:rPr>
        <w:t>Признать победителем Республиканского конкурса профессионального мастерства «Педагог-психолог – 2022» … (</w:t>
      </w:r>
      <w:r>
        <w:rPr>
          <w:bCs/>
          <w:lang w:val="en-US"/>
        </w:rPr>
        <w:t>I</w:t>
      </w:r>
      <w:r>
        <w:rPr>
          <w:bCs/>
        </w:rPr>
        <w:t> место)</w:t>
      </w:r>
    </w:p>
    <w:p>
      <w:pPr>
        <w:tabs>
          <w:tab w:val="left" w:pos="1134"/>
        </w:tabs>
        <w:spacing w:line="360" w:lineRule="auto"/>
        <w:ind w:left="360"/>
        <w:jc w:val="both"/>
        <w:rPr>
          <w:bCs/>
        </w:rPr>
      </w:pPr>
    </w:p>
    <w:p>
      <w:pPr>
        <w:widowControl w:val="0"/>
        <w:numPr>
          <w:ilvl w:val="0"/>
          <w:numId w:val="12"/>
        </w:numPr>
        <w:tabs>
          <w:tab w:val="clear" w:pos="720"/>
          <w:tab w:val="left" w:pos="1134"/>
        </w:tabs>
        <w:autoSpaceDE w:val="0"/>
        <w:autoSpaceDN w:val="0"/>
        <w:adjustRightInd w:val="0"/>
        <w:spacing w:line="360" w:lineRule="auto"/>
        <w:ind w:left="1134" w:hanging="774"/>
        <w:jc w:val="both"/>
        <w:rPr>
          <w:bCs/>
        </w:rPr>
      </w:pPr>
      <w:r>
        <w:rPr>
          <w:bCs/>
        </w:rPr>
        <w:t>Признать победителями Республиканского конкурса профессионального мастерства «Педагог-психолог – 2022» …(</w:t>
      </w:r>
      <w:r>
        <w:rPr>
          <w:bCs/>
          <w:lang w:val="en-US"/>
        </w:rPr>
        <w:t>II</w:t>
      </w:r>
      <w:r>
        <w:rPr>
          <w:bCs/>
        </w:rPr>
        <w:t> место), … (</w:t>
      </w:r>
      <w:r>
        <w:rPr>
          <w:bCs/>
          <w:lang w:val="en-US"/>
        </w:rPr>
        <w:t>III</w:t>
      </w:r>
      <w:r>
        <w:rPr>
          <w:bCs/>
        </w:rPr>
        <w:t> место</w:t>
      </w:r>
      <w:r>
        <w:rPr>
          <w:bCs/>
          <w:lang w:val="en-US"/>
        </w:rPr>
        <w:t>)</w:t>
      </w:r>
    </w:p>
    <w:p>
      <w:pPr>
        <w:tabs>
          <w:tab w:val="left" w:pos="1134"/>
        </w:tabs>
        <w:spacing w:line="360" w:lineRule="auto"/>
        <w:ind w:left="360"/>
        <w:jc w:val="both"/>
        <w:rPr>
          <w:bCs/>
        </w:rPr>
      </w:pPr>
    </w:p>
    <w:p>
      <w:pPr>
        <w:widowControl w:val="0"/>
        <w:numPr>
          <w:ilvl w:val="0"/>
          <w:numId w:val="12"/>
        </w:numPr>
        <w:tabs>
          <w:tab w:val="clear" w:pos="720"/>
          <w:tab w:val="left" w:pos="1134"/>
        </w:tabs>
        <w:autoSpaceDE w:val="0"/>
        <w:autoSpaceDN w:val="0"/>
        <w:adjustRightInd w:val="0"/>
        <w:spacing w:line="360" w:lineRule="auto"/>
        <w:ind w:left="1134" w:hanging="774"/>
        <w:jc w:val="both"/>
        <w:rPr>
          <w:bCs/>
        </w:rPr>
      </w:pPr>
      <w:r>
        <w:rPr>
          <w:bCs/>
        </w:rPr>
        <w:t>Признать лауреатами Республиканского конкурса профессионального мастерства «Педагог-психолог – 2022»:</w:t>
      </w:r>
    </w:p>
    <w:p>
      <w:pPr>
        <w:tabs>
          <w:tab w:val="left" w:pos="1134"/>
        </w:tabs>
        <w:spacing w:line="360" w:lineRule="auto"/>
        <w:ind w:left="360" w:firstLine="774"/>
        <w:jc w:val="both"/>
        <w:rPr>
          <w:bCs/>
        </w:rPr>
      </w:pPr>
      <w:r>
        <w:rPr>
          <w:bCs/>
          <w:lang w:val="en-US"/>
        </w:rPr>
        <w:t>1</w:t>
      </w:r>
      <w:r>
        <w:rPr>
          <w:bCs/>
        </w:rPr>
        <w:t>. __________________________________________________________</w:t>
      </w:r>
    </w:p>
    <w:p>
      <w:pPr>
        <w:tabs>
          <w:tab w:val="left" w:pos="1134"/>
        </w:tabs>
        <w:spacing w:line="360" w:lineRule="auto"/>
        <w:ind w:left="360" w:firstLine="774"/>
        <w:jc w:val="both"/>
        <w:rPr>
          <w:bCs/>
        </w:rPr>
      </w:pPr>
      <w:r>
        <w:rPr>
          <w:bCs/>
        </w:rPr>
        <w:t>2.___________________________________________________________</w:t>
      </w:r>
    </w:p>
    <w:p>
      <w:pPr>
        <w:tabs>
          <w:tab w:val="left" w:pos="1134"/>
        </w:tabs>
        <w:spacing w:line="360" w:lineRule="auto"/>
        <w:ind w:left="360" w:firstLine="774"/>
        <w:jc w:val="both"/>
        <w:rPr>
          <w:bCs/>
        </w:rPr>
      </w:pPr>
      <w:r>
        <w:rPr>
          <w:bCs/>
        </w:rPr>
        <w:t>3. __________________________________________________________</w:t>
      </w:r>
    </w:p>
    <w:p>
      <w:pPr>
        <w:tabs>
          <w:tab w:val="left" w:pos="1134"/>
        </w:tabs>
        <w:spacing w:line="360" w:lineRule="auto"/>
        <w:ind w:left="360" w:firstLine="774"/>
        <w:jc w:val="both"/>
        <w:rPr>
          <w:bCs/>
        </w:rPr>
      </w:pPr>
      <w:r>
        <w:rPr>
          <w:bCs/>
        </w:rPr>
        <w:t>4. __________________________________________________________</w:t>
      </w:r>
    </w:p>
    <w:p>
      <w:pPr>
        <w:tabs>
          <w:tab w:val="left" w:pos="1134"/>
        </w:tabs>
        <w:spacing w:line="360" w:lineRule="auto"/>
        <w:ind w:left="360" w:firstLine="774"/>
        <w:jc w:val="both"/>
        <w:rPr>
          <w:bCs/>
        </w:rPr>
      </w:pPr>
      <w:r>
        <w:rPr>
          <w:bCs/>
        </w:rPr>
        <w:t>5. __________________________________________________________</w:t>
      </w:r>
    </w:p>
    <w:p>
      <w:pPr>
        <w:tabs>
          <w:tab w:val="left" w:pos="1134"/>
        </w:tabs>
        <w:spacing w:line="360" w:lineRule="auto"/>
        <w:ind w:left="360" w:firstLine="774"/>
        <w:jc w:val="both"/>
        <w:rPr>
          <w:bCs/>
        </w:rPr>
      </w:pPr>
      <w:r>
        <w:rPr>
          <w:bCs/>
        </w:rPr>
        <w:t>6. __________________________________________________________</w:t>
      </w:r>
    </w:p>
    <w:p>
      <w:pPr>
        <w:tabs>
          <w:tab w:val="left" w:pos="1134"/>
        </w:tabs>
        <w:spacing w:line="360" w:lineRule="auto"/>
        <w:ind w:left="360" w:firstLine="774"/>
        <w:jc w:val="both"/>
        <w:rPr>
          <w:bCs/>
        </w:rPr>
      </w:pPr>
      <w:r>
        <w:rPr>
          <w:bCs/>
        </w:rPr>
        <w:t xml:space="preserve"> </w:t>
      </w:r>
    </w:p>
    <w:p>
      <w:pPr>
        <w:widowControl w:val="0"/>
        <w:numPr>
          <w:ilvl w:val="0"/>
          <w:numId w:val="12"/>
        </w:numPr>
        <w:tabs>
          <w:tab w:val="clear" w:pos="720"/>
          <w:tab w:val="left" w:pos="1134"/>
        </w:tabs>
        <w:autoSpaceDE w:val="0"/>
        <w:autoSpaceDN w:val="0"/>
        <w:adjustRightInd w:val="0"/>
        <w:spacing w:line="360" w:lineRule="auto"/>
        <w:ind w:left="1134" w:hanging="774"/>
        <w:jc w:val="both"/>
        <w:rPr>
          <w:bCs/>
        </w:rPr>
      </w:pPr>
      <w:r>
        <w:rPr>
          <w:bCs/>
        </w:rPr>
        <w:t>Признать лауреатами в номинациях Республиканского конкурса профессионального мастерства «Педагог-психолог – 2022»:</w:t>
      </w:r>
    </w:p>
    <w:p>
      <w:pPr>
        <w:tabs>
          <w:tab w:val="left" w:pos="1134"/>
        </w:tabs>
        <w:spacing w:line="360" w:lineRule="auto"/>
        <w:ind w:left="360" w:firstLine="774"/>
        <w:rPr>
          <w:bCs/>
        </w:rPr>
      </w:pPr>
      <w:r>
        <w:rPr>
          <w:bCs/>
        </w:rPr>
        <w:t xml:space="preserve">в номинации «_________» </w:t>
      </w:r>
    </w:p>
    <w:p>
      <w:pPr>
        <w:tabs>
          <w:tab w:val="left" w:pos="1134"/>
        </w:tabs>
        <w:spacing w:line="360" w:lineRule="auto"/>
        <w:ind w:left="360" w:firstLine="774"/>
        <w:jc w:val="both"/>
        <w:rPr>
          <w:bCs/>
        </w:rPr>
      </w:pPr>
      <w:r>
        <w:rPr>
          <w:bCs/>
        </w:rPr>
        <w:t xml:space="preserve">в номинации «_________» </w:t>
      </w:r>
    </w:p>
    <w:p>
      <w:pPr>
        <w:tabs>
          <w:tab w:val="left" w:pos="1134"/>
        </w:tabs>
        <w:spacing w:line="360" w:lineRule="auto"/>
        <w:ind w:left="360" w:firstLine="774"/>
        <w:rPr>
          <w:bCs/>
        </w:rPr>
      </w:pPr>
      <w:r>
        <w:rPr>
          <w:bCs/>
        </w:rPr>
        <w:t xml:space="preserve">в номинации «_________» </w:t>
      </w:r>
    </w:p>
    <w:p>
      <w:pPr>
        <w:tabs>
          <w:tab w:val="left" w:pos="1134"/>
        </w:tabs>
        <w:spacing w:line="360" w:lineRule="auto"/>
        <w:ind w:left="360" w:firstLine="774"/>
        <w:jc w:val="both"/>
        <w:rPr>
          <w:bCs/>
        </w:rPr>
      </w:pPr>
      <w:r>
        <w:rPr>
          <w:bCs/>
        </w:rPr>
        <w:t xml:space="preserve"> </w:t>
      </w:r>
    </w:p>
    <w:p>
      <w:pPr>
        <w:jc w:val="right"/>
      </w:pPr>
    </w:p>
    <w:p>
      <w:pPr>
        <w:jc w:val="right"/>
      </w:pPr>
    </w:p>
    <w:p>
      <w:pPr>
        <w:jc w:val="right"/>
      </w:pPr>
    </w:p>
    <w:p>
      <w:pPr>
        <w:jc w:val="right"/>
      </w:pPr>
    </w:p>
    <w:p>
      <w:pPr>
        <w:jc w:val="right"/>
      </w:pPr>
    </w:p>
    <w:p>
      <w:pPr>
        <w:jc w:val="right"/>
      </w:pPr>
    </w:p>
    <w:p>
      <w:pPr>
        <w:jc w:val="right"/>
      </w:pPr>
    </w:p>
    <w:p>
      <w:pPr>
        <w:jc w:val="right"/>
      </w:pPr>
    </w:p>
    <w:p>
      <w:pPr>
        <w:jc w:val="right"/>
      </w:pPr>
    </w:p>
    <w:p>
      <w:pPr>
        <w:jc w:val="right"/>
      </w:pPr>
    </w:p>
    <w:p>
      <w:pPr>
        <w:jc w:val="right"/>
        <w:rPr>
          <w:sz w:val="28"/>
        </w:rPr>
      </w:pPr>
      <w:r>
        <w:rPr>
          <w:sz w:val="28"/>
        </w:rPr>
        <w:t>Приложение 8</w:t>
      </w:r>
    </w:p>
    <w:p>
      <w:pPr>
        <w:jc w:val="right"/>
        <w:rPr>
          <w:sz w:val="28"/>
          <w:szCs w:val="28"/>
        </w:rPr>
      </w:pPr>
      <w:r>
        <w:rPr>
          <w:sz w:val="28"/>
          <w:szCs w:val="28"/>
        </w:rPr>
        <w:t>к Положению о Республиканском конкурсе</w:t>
      </w:r>
    </w:p>
    <w:p>
      <w:pPr>
        <w:jc w:val="right"/>
        <w:rPr>
          <w:sz w:val="28"/>
          <w:szCs w:val="28"/>
        </w:rPr>
      </w:pPr>
      <w:r>
        <w:rPr>
          <w:sz w:val="28"/>
          <w:szCs w:val="28"/>
        </w:rPr>
        <w:t>профессионального мастерства</w:t>
      </w:r>
    </w:p>
    <w:p>
      <w:pPr>
        <w:jc w:val="right"/>
        <w:rPr>
          <w:sz w:val="28"/>
        </w:rPr>
      </w:pPr>
      <w:r>
        <w:rPr>
          <w:sz w:val="28"/>
          <w:szCs w:val="28"/>
        </w:rPr>
        <w:t>«Педагог-психолог-2022»</w:t>
      </w:r>
    </w:p>
    <w:p>
      <w:pPr>
        <w:pStyle w:val="13"/>
        <w:keepNext/>
        <w:keepLines/>
        <w:shd w:val="clear" w:color="auto" w:fill="auto"/>
        <w:spacing w:before="0" w:line="240" w:lineRule="auto"/>
        <w:rPr>
          <w:rFonts w:ascii="Times New Roman" w:hAnsi="Times New Roman" w:cs="Times New Roman"/>
          <w:color w:val="000000"/>
          <w:szCs w:val="24"/>
          <w:lang w:bidi="ru-RU"/>
        </w:rPr>
      </w:pPr>
    </w:p>
    <w:p>
      <w:pPr>
        <w:pStyle w:val="13"/>
        <w:keepNext/>
        <w:keepLines/>
        <w:shd w:val="clear" w:color="auto" w:fill="auto"/>
        <w:spacing w:before="0" w:line="240" w:lineRule="auto"/>
        <w:rPr>
          <w:rFonts w:ascii="Times New Roman" w:hAnsi="Times New Roman" w:cs="Times New Roman"/>
          <w:color w:val="000000"/>
          <w:szCs w:val="24"/>
          <w:lang w:bidi="ru-RU"/>
        </w:rPr>
      </w:pPr>
    </w:p>
    <w:p>
      <w:pPr>
        <w:pStyle w:val="13"/>
        <w:keepNext/>
        <w:keepLines/>
        <w:shd w:val="clear" w:color="auto" w:fill="auto"/>
        <w:spacing w:before="0" w:line="240" w:lineRule="auto"/>
        <w:jc w:val="center"/>
        <w:rPr>
          <w:rFonts w:ascii="Times New Roman" w:hAnsi="Times New Roman" w:cs="Times New Roman"/>
          <w:color w:val="000000"/>
          <w:szCs w:val="24"/>
          <w:lang w:bidi="ru-RU"/>
        </w:rPr>
      </w:pPr>
      <w:r>
        <w:rPr>
          <w:rFonts w:ascii="Times New Roman" w:hAnsi="Times New Roman" w:cs="Times New Roman"/>
          <w:color w:val="000000"/>
          <w:szCs w:val="24"/>
          <w:lang w:bidi="ru-RU"/>
        </w:rPr>
        <w:t>СОСТАВ ОРГКОМИТЕТА</w:t>
      </w:r>
    </w:p>
    <w:p>
      <w:pPr>
        <w:tabs>
          <w:tab w:val="left" w:pos="851"/>
        </w:tabs>
        <w:overflowPunct w:val="0"/>
        <w:autoSpaceDE w:val="0"/>
        <w:autoSpaceDN w:val="0"/>
        <w:adjustRightInd w:val="0"/>
        <w:jc w:val="center"/>
        <w:textAlignment w:val="baseline"/>
        <w:rPr>
          <w:b/>
          <w:sz w:val="28"/>
          <w:szCs w:val="28"/>
        </w:rPr>
      </w:pPr>
      <w:r>
        <w:rPr>
          <w:b/>
          <w:sz w:val="28"/>
          <w:szCs w:val="28"/>
        </w:rPr>
        <w:t>Республиканского конкурса профессионального мастерства работников сферы воспитания и дополнительного образования детей</w:t>
      </w:r>
    </w:p>
    <w:p>
      <w:pPr>
        <w:pStyle w:val="13"/>
        <w:keepNext/>
        <w:keepLines/>
        <w:shd w:val="clear" w:color="auto" w:fill="auto"/>
        <w:spacing w:before="0" w:line="240" w:lineRule="auto"/>
        <w:jc w:val="center"/>
        <w:rPr>
          <w:rFonts w:ascii="Times New Roman" w:hAnsi="Times New Roman" w:cs="Times New Roman"/>
        </w:rPr>
      </w:pPr>
      <w:r>
        <w:rPr>
          <w:rFonts w:ascii="Times New Roman" w:hAnsi="Times New Roman" w:cs="Times New Roman"/>
        </w:rPr>
        <w:t xml:space="preserve"> «Педагог-психолог– 2022»</w:t>
      </w:r>
    </w:p>
    <w:p>
      <w:pPr>
        <w:pStyle w:val="13"/>
        <w:keepNext/>
        <w:keepLines/>
        <w:shd w:val="clear" w:color="auto" w:fill="auto"/>
        <w:spacing w:before="0" w:line="240" w:lineRule="auto"/>
        <w:jc w:val="center"/>
        <w:rPr>
          <w:rFonts w:ascii="Times New Roman" w:hAnsi="Times New Roman" w:cs="Times New Roman"/>
        </w:rPr>
      </w:pPr>
    </w:p>
    <w:p>
      <w:pPr>
        <w:pStyle w:val="13"/>
        <w:keepNext/>
        <w:keepLines/>
        <w:shd w:val="clear" w:color="auto" w:fill="auto"/>
        <w:spacing w:before="0" w:line="240" w:lineRule="auto"/>
        <w:jc w:val="center"/>
        <w:rPr>
          <w:rFonts w:ascii="Times New Roman" w:hAnsi="Times New Roman" w:cs="Times New Roman"/>
        </w:rPr>
      </w:pPr>
    </w:p>
    <w:tbl>
      <w:tblPr>
        <w:tblW w:w="5000" w:type="pct"/>
        <w:tblCellMar>
          <w:left w:w="10" w:type="dxa"/>
          <w:right w:w="10" w:type="dxa"/>
        </w:tblCellMar>
        <w:tblLook w:val="04A0" w:firstRow="1" w:lastRow="0" w:firstColumn="1" w:lastColumn="0" w:noHBand="0" w:noVBand="1"/>
      </w:tblPr>
      <w:tblGrid>
        <w:gridCol w:w="3970"/>
        <w:gridCol w:w="5671"/>
      </w:tblGrid>
      <w:tr>
        <w:trPr>
          <w:trHeight w:val="20"/>
        </w:trPr>
        <w:tc>
          <w:tcPr>
            <w:tcW w:w="2059" w:type="pct"/>
            <w:shd w:val="clear" w:color="auto" w:fill="FFFFFF"/>
          </w:tcPr>
          <w:p>
            <w:pPr>
              <w:tabs>
                <w:tab w:val="left" w:pos="6840"/>
              </w:tabs>
              <w:rPr>
                <w:sz w:val="28"/>
                <w:szCs w:val="28"/>
              </w:rPr>
            </w:pPr>
            <w:r>
              <w:rPr>
                <w:sz w:val="28"/>
                <w:szCs w:val="28"/>
              </w:rPr>
              <w:t xml:space="preserve">Асадуллина Алсу </w:t>
            </w:r>
            <w:proofErr w:type="spellStart"/>
            <w:r>
              <w:rPr>
                <w:sz w:val="28"/>
                <w:szCs w:val="28"/>
              </w:rPr>
              <w:t>Мунибовна</w:t>
            </w:r>
            <w:proofErr w:type="spellEnd"/>
          </w:p>
          <w:p>
            <w:pPr>
              <w:tabs>
                <w:tab w:val="left" w:pos="6840"/>
              </w:tabs>
              <w:rPr>
                <w:b/>
                <w:sz w:val="28"/>
                <w:szCs w:val="28"/>
              </w:rPr>
            </w:pPr>
          </w:p>
        </w:tc>
        <w:tc>
          <w:tcPr>
            <w:tcW w:w="2941" w:type="pct"/>
            <w:shd w:val="clear" w:color="auto" w:fill="FFFFFF"/>
          </w:tcPr>
          <w:p>
            <w:pPr>
              <w:tabs>
                <w:tab w:val="left" w:pos="6840"/>
              </w:tabs>
              <w:jc w:val="both"/>
              <w:rPr>
                <w:sz w:val="28"/>
                <w:szCs w:val="28"/>
              </w:rPr>
            </w:pPr>
            <w:r>
              <w:rPr>
                <w:sz w:val="28"/>
                <w:szCs w:val="28"/>
              </w:rPr>
              <w:t>заместитель министра образования и науки Республики Татарстан, председатель Оргкомитета</w:t>
            </w:r>
          </w:p>
          <w:p>
            <w:pPr>
              <w:tabs>
                <w:tab w:val="left" w:pos="6840"/>
              </w:tabs>
              <w:jc w:val="both"/>
              <w:rPr>
                <w:sz w:val="28"/>
                <w:szCs w:val="28"/>
              </w:rPr>
            </w:pPr>
          </w:p>
        </w:tc>
      </w:tr>
      <w:tr>
        <w:trPr>
          <w:trHeight w:val="20"/>
        </w:trPr>
        <w:tc>
          <w:tcPr>
            <w:tcW w:w="2059" w:type="pct"/>
            <w:shd w:val="clear" w:color="auto" w:fill="FFFFFF"/>
          </w:tcPr>
          <w:p>
            <w:pPr>
              <w:tabs>
                <w:tab w:val="left" w:pos="6840"/>
              </w:tabs>
              <w:rPr>
                <w:sz w:val="28"/>
                <w:szCs w:val="28"/>
              </w:rPr>
            </w:pPr>
            <w:proofErr w:type="spellStart"/>
            <w:r>
              <w:rPr>
                <w:sz w:val="28"/>
                <w:szCs w:val="28"/>
              </w:rPr>
              <w:t>Кашапова</w:t>
            </w:r>
            <w:proofErr w:type="spellEnd"/>
            <w:r>
              <w:rPr>
                <w:sz w:val="28"/>
                <w:szCs w:val="28"/>
              </w:rPr>
              <w:t xml:space="preserve"> Айгуль </w:t>
            </w:r>
            <w:proofErr w:type="spellStart"/>
            <w:r>
              <w:rPr>
                <w:sz w:val="28"/>
                <w:szCs w:val="28"/>
              </w:rPr>
              <w:t>Разифовна</w:t>
            </w:r>
            <w:proofErr w:type="spellEnd"/>
          </w:p>
        </w:tc>
        <w:tc>
          <w:tcPr>
            <w:tcW w:w="2941" w:type="pct"/>
            <w:shd w:val="clear" w:color="auto" w:fill="FFFFFF"/>
          </w:tcPr>
          <w:p>
            <w:pPr>
              <w:tabs>
                <w:tab w:val="left" w:pos="6840"/>
              </w:tabs>
              <w:jc w:val="both"/>
              <w:rPr>
                <w:sz w:val="28"/>
                <w:szCs w:val="28"/>
              </w:rPr>
            </w:pPr>
            <w:r>
              <w:rPr>
                <w:sz w:val="28"/>
                <w:szCs w:val="28"/>
              </w:rPr>
              <w:t>начальник отдела дополнительного образования детей Министерства образования и науки Республики Татарстан, заместитель председателя Оргкомитета</w:t>
            </w:r>
          </w:p>
          <w:p>
            <w:pPr>
              <w:tabs>
                <w:tab w:val="left" w:pos="6840"/>
              </w:tabs>
              <w:jc w:val="both"/>
              <w:rPr>
                <w:sz w:val="28"/>
                <w:szCs w:val="28"/>
              </w:rPr>
            </w:pPr>
          </w:p>
        </w:tc>
      </w:tr>
      <w:tr>
        <w:trPr>
          <w:trHeight w:val="20"/>
        </w:trPr>
        <w:tc>
          <w:tcPr>
            <w:tcW w:w="2059" w:type="pct"/>
            <w:shd w:val="clear" w:color="auto" w:fill="FFFFFF"/>
          </w:tcPr>
          <w:p>
            <w:pPr>
              <w:tabs>
                <w:tab w:val="left" w:pos="6840"/>
              </w:tabs>
              <w:rPr>
                <w:sz w:val="28"/>
                <w:szCs w:val="28"/>
              </w:rPr>
            </w:pPr>
            <w:proofErr w:type="spellStart"/>
            <w:r>
              <w:rPr>
                <w:sz w:val="28"/>
                <w:szCs w:val="28"/>
              </w:rPr>
              <w:t>Шарифуллина</w:t>
            </w:r>
            <w:proofErr w:type="spellEnd"/>
            <w:r>
              <w:rPr>
                <w:sz w:val="28"/>
                <w:szCs w:val="28"/>
              </w:rPr>
              <w:t xml:space="preserve"> </w:t>
            </w:r>
            <w:proofErr w:type="spellStart"/>
            <w:r>
              <w:rPr>
                <w:sz w:val="28"/>
                <w:szCs w:val="28"/>
              </w:rPr>
              <w:t>Кадрия</w:t>
            </w:r>
            <w:proofErr w:type="spellEnd"/>
            <w:r>
              <w:rPr>
                <w:sz w:val="28"/>
                <w:szCs w:val="28"/>
              </w:rPr>
              <w:t xml:space="preserve"> </w:t>
            </w:r>
            <w:proofErr w:type="spellStart"/>
            <w:r>
              <w:rPr>
                <w:sz w:val="28"/>
                <w:szCs w:val="28"/>
              </w:rPr>
              <w:t>Шяукатовна</w:t>
            </w:r>
            <w:proofErr w:type="spellEnd"/>
          </w:p>
        </w:tc>
        <w:tc>
          <w:tcPr>
            <w:tcW w:w="2941" w:type="pct"/>
            <w:shd w:val="clear" w:color="auto" w:fill="FFFFFF"/>
          </w:tcPr>
          <w:p>
            <w:pPr>
              <w:tabs>
                <w:tab w:val="left" w:pos="6840"/>
              </w:tabs>
              <w:jc w:val="both"/>
              <w:rPr>
                <w:sz w:val="28"/>
                <w:szCs w:val="28"/>
              </w:rPr>
            </w:pPr>
            <w:r>
              <w:rPr>
                <w:sz w:val="28"/>
                <w:szCs w:val="28"/>
              </w:rPr>
              <w:t xml:space="preserve">заведующая кафедрой общей и коррекционной (специальной) психологии и педагогики ГАОУ ДПО «Институт развития образования Республики Татарстан», </w:t>
            </w:r>
            <w:proofErr w:type="spellStart"/>
            <w:r>
              <w:rPr>
                <w:sz w:val="28"/>
                <w:szCs w:val="28"/>
              </w:rPr>
              <w:t>к.п.н</w:t>
            </w:r>
            <w:proofErr w:type="spellEnd"/>
            <w:r>
              <w:rPr>
                <w:sz w:val="28"/>
                <w:szCs w:val="28"/>
              </w:rPr>
              <w:t>., член Оргкомитета</w:t>
            </w:r>
          </w:p>
          <w:p>
            <w:pPr>
              <w:tabs>
                <w:tab w:val="left" w:pos="6840"/>
              </w:tabs>
              <w:jc w:val="both"/>
              <w:rPr>
                <w:sz w:val="28"/>
                <w:szCs w:val="28"/>
              </w:rPr>
            </w:pPr>
          </w:p>
        </w:tc>
      </w:tr>
      <w:tr>
        <w:trPr>
          <w:trHeight w:val="20"/>
        </w:trPr>
        <w:tc>
          <w:tcPr>
            <w:tcW w:w="2059" w:type="pct"/>
            <w:shd w:val="clear" w:color="auto" w:fill="FFFFFF"/>
          </w:tcPr>
          <w:p>
            <w:pPr>
              <w:tabs>
                <w:tab w:val="left" w:pos="6840"/>
              </w:tabs>
              <w:rPr>
                <w:sz w:val="28"/>
                <w:szCs w:val="28"/>
              </w:rPr>
            </w:pPr>
            <w:r>
              <w:rPr>
                <w:sz w:val="28"/>
                <w:szCs w:val="28"/>
              </w:rPr>
              <w:t>Идрисова Инна Вениаминовна</w:t>
            </w:r>
          </w:p>
        </w:tc>
        <w:tc>
          <w:tcPr>
            <w:tcW w:w="2941" w:type="pct"/>
            <w:shd w:val="clear" w:color="auto" w:fill="FFFFFF"/>
          </w:tcPr>
          <w:p>
            <w:pPr>
              <w:tabs>
                <w:tab w:val="left" w:pos="6840"/>
              </w:tabs>
              <w:jc w:val="both"/>
              <w:rPr>
                <w:sz w:val="28"/>
                <w:szCs w:val="28"/>
              </w:rPr>
            </w:pPr>
            <w:proofErr w:type="spellStart"/>
            <w:r>
              <w:rPr>
                <w:sz w:val="28"/>
                <w:szCs w:val="28"/>
              </w:rPr>
              <w:t>и.о</w:t>
            </w:r>
            <w:proofErr w:type="spellEnd"/>
            <w:r>
              <w:rPr>
                <w:sz w:val="28"/>
                <w:szCs w:val="28"/>
              </w:rPr>
              <w:t>. директора ГАОУ для детей, нуждающихся в психолого-</w:t>
            </w:r>
            <w:proofErr w:type="gramStart"/>
            <w:r>
              <w:rPr>
                <w:sz w:val="28"/>
                <w:szCs w:val="28"/>
              </w:rPr>
              <w:t>педагогической  и</w:t>
            </w:r>
            <w:proofErr w:type="gramEnd"/>
            <w:r>
              <w:rPr>
                <w:sz w:val="28"/>
                <w:szCs w:val="28"/>
              </w:rPr>
              <w:t xml:space="preserve"> медико-социальной помощи «Центр психолого-педагогической реабилитации и коррекции Росток», член Оргкомитета</w:t>
            </w:r>
          </w:p>
        </w:tc>
      </w:tr>
    </w:tbl>
    <w:p>
      <w:pPr>
        <w:pStyle w:val="13"/>
        <w:keepNext/>
        <w:keepLines/>
        <w:shd w:val="clear" w:color="auto" w:fill="auto"/>
        <w:spacing w:before="0" w:line="240" w:lineRule="auto"/>
        <w:jc w:val="center"/>
        <w:rPr>
          <w:rFonts w:ascii="Times New Roman" w:hAnsi="Times New Roman" w:cs="Times New Roman"/>
        </w:rPr>
      </w:pPr>
    </w:p>
    <w:p>
      <w:pPr>
        <w:pStyle w:val="13"/>
        <w:keepNext/>
        <w:keepLines/>
        <w:shd w:val="clear" w:color="auto" w:fill="auto"/>
        <w:spacing w:before="0" w:line="240" w:lineRule="auto"/>
        <w:jc w:val="center"/>
        <w:rPr>
          <w:rFonts w:ascii="Times New Roman" w:hAnsi="Times New Roman" w:cs="Times New Roman"/>
          <w:szCs w:val="24"/>
        </w:rPr>
      </w:pPr>
    </w:p>
    <w:p>
      <w:pPr>
        <w:rPr>
          <w:sz w:val="28"/>
        </w:rPr>
      </w:pPr>
    </w:p>
    <w:sectPr>
      <w:pgSz w:w="11909" w:h="16834" w:code="9"/>
      <w:pgMar w:top="1134" w:right="1134" w:bottom="1134" w:left="1134"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69E3864"/>
    <w:lvl w:ilvl="0">
      <w:numFmt w:val="bullet"/>
      <w:lvlText w:val="*"/>
      <w:lvlJc w:val="left"/>
    </w:lvl>
  </w:abstractNum>
  <w:abstractNum w:abstractNumId="1" w15:restartNumberingAfterBreak="0">
    <w:nsid w:val="0574547E"/>
    <w:multiLevelType w:val="hybridMultilevel"/>
    <w:tmpl w:val="58B6D4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CA94ED5"/>
    <w:multiLevelType w:val="hybridMultilevel"/>
    <w:tmpl w:val="40CADA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3EE1777"/>
    <w:multiLevelType w:val="hybridMultilevel"/>
    <w:tmpl w:val="F3C429CA"/>
    <w:lvl w:ilvl="0" w:tplc="B41E6A6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4230BF"/>
    <w:multiLevelType w:val="hybridMultilevel"/>
    <w:tmpl w:val="A25ACB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E6D598E"/>
    <w:multiLevelType w:val="singleLevel"/>
    <w:tmpl w:val="EED26D16"/>
    <w:lvl w:ilvl="0">
      <w:start w:val="1"/>
      <w:numFmt w:val="decimal"/>
      <w:lvlText w:val="7.%1."/>
      <w:legacy w:legacy="1" w:legacySpace="0" w:legacyIndent="408"/>
      <w:lvlJc w:val="left"/>
      <w:rPr>
        <w:rFonts w:ascii="Times New Roman" w:hAnsi="Times New Roman" w:cs="Times New Roman" w:hint="default"/>
      </w:rPr>
    </w:lvl>
  </w:abstractNum>
  <w:abstractNum w:abstractNumId="6" w15:restartNumberingAfterBreak="0">
    <w:nsid w:val="34416E55"/>
    <w:multiLevelType w:val="singleLevel"/>
    <w:tmpl w:val="E892AA72"/>
    <w:lvl w:ilvl="0">
      <w:start w:val="1"/>
      <w:numFmt w:val="decimal"/>
      <w:lvlText w:val="1.%1."/>
      <w:legacy w:legacy="1" w:legacySpace="0" w:legacyIndent="398"/>
      <w:lvlJc w:val="left"/>
      <w:rPr>
        <w:rFonts w:ascii="Times New Roman" w:hAnsi="Times New Roman" w:cs="Times New Roman" w:hint="default"/>
      </w:rPr>
    </w:lvl>
  </w:abstractNum>
  <w:abstractNum w:abstractNumId="7" w15:restartNumberingAfterBreak="0">
    <w:nsid w:val="354B375B"/>
    <w:multiLevelType w:val="hybridMultilevel"/>
    <w:tmpl w:val="D67AB520"/>
    <w:lvl w:ilvl="0" w:tplc="0419000F">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56D5283"/>
    <w:multiLevelType w:val="hybridMultilevel"/>
    <w:tmpl w:val="D5BAEF6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C0016CE"/>
    <w:multiLevelType w:val="hybridMultilevel"/>
    <w:tmpl w:val="1C2293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 w15:restartNumberingAfterBreak="0">
    <w:nsid w:val="3EA50E0F"/>
    <w:multiLevelType w:val="hybridMultilevel"/>
    <w:tmpl w:val="F3E8A154"/>
    <w:lvl w:ilvl="0" w:tplc="04190005">
      <w:start w:val="1"/>
      <w:numFmt w:val="bullet"/>
      <w:lvlText w:val=""/>
      <w:lvlJc w:val="left"/>
      <w:pPr>
        <w:tabs>
          <w:tab w:val="num" w:pos="900"/>
        </w:tabs>
        <w:ind w:left="9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050731A"/>
    <w:multiLevelType w:val="hybridMultilevel"/>
    <w:tmpl w:val="16B6C978"/>
    <w:lvl w:ilvl="0" w:tplc="FAAC2D76">
      <w:start w:val="1"/>
      <w:numFmt w:val="decimal"/>
      <w:lvlText w:val="%1."/>
      <w:lvlJc w:val="left"/>
      <w:pPr>
        <w:tabs>
          <w:tab w:val="num" w:pos="1554"/>
        </w:tabs>
        <w:ind w:left="1554"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25B5BE4"/>
    <w:multiLevelType w:val="hybridMultilevel"/>
    <w:tmpl w:val="F68AA38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434B53D4"/>
    <w:multiLevelType w:val="hybridMultilevel"/>
    <w:tmpl w:val="DF7C2D2E"/>
    <w:lvl w:ilvl="0" w:tplc="9F142D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7BB2757"/>
    <w:multiLevelType w:val="hybridMultilevel"/>
    <w:tmpl w:val="DCA41DF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9447EA1"/>
    <w:multiLevelType w:val="hybridMultilevel"/>
    <w:tmpl w:val="D646B556"/>
    <w:name w:val="WW8Num15"/>
    <w:lvl w:ilvl="0" w:tplc="00000008">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F30290C"/>
    <w:multiLevelType w:val="hybridMultilevel"/>
    <w:tmpl w:val="2136553A"/>
    <w:lvl w:ilvl="0" w:tplc="4CB8B854">
      <w:start w:val="3"/>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7" w15:restartNumberingAfterBreak="0">
    <w:nsid w:val="58C65F36"/>
    <w:multiLevelType w:val="hybridMultilevel"/>
    <w:tmpl w:val="BAB89F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DF5596C"/>
    <w:multiLevelType w:val="hybridMultilevel"/>
    <w:tmpl w:val="A18615EE"/>
    <w:lvl w:ilvl="0" w:tplc="984C48D6">
      <w:start w:val="3"/>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9" w15:restartNumberingAfterBreak="0">
    <w:nsid w:val="62F770BF"/>
    <w:multiLevelType w:val="hybridMultilevel"/>
    <w:tmpl w:val="1B32A57A"/>
    <w:lvl w:ilvl="0" w:tplc="04190005">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D884949"/>
    <w:multiLevelType w:val="hybridMultilevel"/>
    <w:tmpl w:val="92F2F7AA"/>
    <w:lvl w:ilvl="0" w:tplc="FAAC2D76">
      <w:start w:val="1"/>
      <w:numFmt w:val="decimal"/>
      <w:lvlText w:val="%1."/>
      <w:lvlJc w:val="left"/>
      <w:pPr>
        <w:tabs>
          <w:tab w:val="num" w:pos="987"/>
        </w:tabs>
        <w:ind w:left="987"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0071E00"/>
    <w:multiLevelType w:val="hybridMultilevel"/>
    <w:tmpl w:val="DCA41DF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23C3756"/>
    <w:multiLevelType w:val="hybridMultilevel"/>
    <w:tmpl w:val="F1BAF132"/>
    <w:lvl w:ilvl="0" w:tplc="2932A7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9C53C6F"/>
    <w:multiLevelType w:val="hybridMultilevel"/>
    <w:tmpl w:val="AE36C8BE"/>
    <w:lvl w:ilvl="0" w:tplc="FAAC2D76">
      <w:start w:val="1"/>
      <w:numFmt w:val="decimal"/>
      <w:lvlText w:val="%1."/>
      <w:lvlJc w:val="left"/>
      <w:pPr>
        <w:tabs>
          <w:tab w:val="num" w:pos="1554"/>
        </w:tabs>
        <w:ind w:left="1554"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B0708E1"/>
    <w:multiLevelType w:val="hybridMultilevel"/>
    <w:tmpl w:val="6E067114"/>
    <w:lvl w:ilvl="0" w:tplc="E89666A6">
      <w:start w:val="3"/>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7"/>
  </w:num>
  <w:num w:numId="15">
    <w:abstractNumId w:val="19"/>
  </w:num>
  <w:num w:numId="16">
    <w:abstractNumId w:val="10"/>
  </w:num>
  <w:num w:numId="17">
    <w:abstractNumId w:val="1"/>
  </w:num>
  <w:num w:numId="18">
    <w:abstractNumId w:val="9"/>
  </w:num>
  <w:num w:numId="19">
    <w:abstractNumId w:val="6"/>
  </w:num>
  <w:num w:numId="20">
    <w:abstractNumId w:val="3"/>
  </w:num>
  <w:num w:numId="21">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24">
    <w:abstractNumId w:val="5"/>
  </w:num>
  <w:num w:numId="25">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27">
    <w:abstractNumId w:val="18"/>
  </w:num>
  <w:num w:numId="28">
    <w:abstractNumId w:val="16"/>
  </w:num>
  <w:num w:numId="29">
    <w:abstractNumId w:val="24"/>
  </w:num>
  <w:num w:numId="30">
    <w:abstractNumId w:val="21"/>
  </w:num>
  <w:num w:numId="31">
    <w:abstractNumId w:val="22"/>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0BBAE4-C912-4CBA-9DE0-BCB1A241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lang w:eastAsia="ru-RU"/>
    </w:rPr>
  </w:style>
  <w:style w:type="paragraph" w:styleId="1">
    <w:name w:val="heading 1"/>
    <w:basedOn w:val="a"/>
    <w:next w:val="a"/>
    <w:link w:val="10"/>
    <w:qFormat/>
    <w:pPr>
      <w:keepNext/>
      <w:widowControl w:val="0"/>
      <w:autoSpaceDE w:val="0"/>
      <w:autoSpaceDN w:val="0"/>
      <w:adjustRightInd w:val="0"/>
      <w:spacing w:before="240" w:after="60"/>
      <w:outlineLvl w:val="0"/>
    </w:pPr>
    <w:rPr>
      <w:rFonts w:ascii="Arial" w:hAnsi="Arial"/>
      <w:b/>
      <w:bCs/>
      <w:kern w:val="32"/>
      <w:sz w:val="32"/>
      <w:szCs w:val="32"/>
    </w:rPr>
  </w:style>
  <w:style w:type="paragraph" w:styleId="2">
    <w:name w:val="heading 2"/>
    <w:basedOn w:val="a"/>
    <w:next w:val="a"/>
    <w:link w:val="20"/>
    <w:qFormat/>
    <w:pPr>
      <w:keepNext/>
      <w:widowControl w:val="0"/>
      <w:autoSpaceDE w:val="0"/>
      <w:autoSpaceDN w:val="0"/>
      <w:adjustRightInd w:val="0"/>
      <w:spacing w:before="240" w:after="60"/>
      <w:outlineLvl w:val="1"/>
    </w:pPr>
    <w:rPr>
      <w:rFonts w:ascii="Arial" w:hAnsi="Arial"/>
      <w:b/>
      <w:bCs/>
      <w:i/>
      <w:iCs/>
      <w:sz w:val="20"/>
      <w:szCs w:val="20"/>
    </w:rPr>
  </w:style>
  <w:style w:type="paragraph" w:styleId="3">
    <w:name w:val="heading 3"/>
    <w:basedOn w:val="a"/>
    <w:link w:val="30"/>
    <w:qFormat/>
    <w:pPr>
      <w:spacing w:before="100" w:beforeAutospacing="1" w:after="100" w:afterAutospacing="1"/>
      <w:ind w:right="300"/>
      <w:outlineLvl w:val="2"/>
    </w:pPr>
    <w:rPr>
      <w:rFonts w:ascii="Tahoma" w:hAnsi="Tahoma"/>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Arial" w:eastAsia="Times New Roman" w:hAnsi="Arial" w:cs="Times New Roman"/>
      <w:b/>
      <w:bCs/>
      <w:kern w:val="32"/>
      <w:sz w:val="32"/>
      <w:szCs w:val="32"/>
      <w:lang w:eastAsia="ru-RU"/>
    </w:rPr>
  </w:style>
  <w:style w:type="character" w:customStyle="1" w:styleId="20">
    <w:name w:val="Заголовок 2 Знак"/>
    <w:basedOn w:val="a0"/>
    <w:link w:val="2"/>
    <w:rPr>
      <w:rFonts w:ascii="Arial" w:eastAsia="Times New Roman" w:hAnsi="Arial" w:cs="Times New Roman"/>
      <w:b/>
      <w:bCs/>
      <w:i/>
      <w:iCs/>
      <w:sz w:val="20"/>
      <w:szCs w:val="20"/>
      <w:lang w:eastAsia="ru-RU"/>
    </w:rPr>
  </w:style>
  <w:style w:type="character" w:customStyle="1" w:styleId="30">
    <w:name w:val="Заголовок 3 Знак"/>
    <w:basedOn w:val="a0"/>
    <w:link w:val="3"/>
    <w:rPr>
      <w:rFonts w:ascii="Tahoma" w:eastAsia="Times New Roman" w:hAnsi="Tahoma" w:cs="Times New Roman"/>
      <w:b/>
      <w:bCs/>
      <w:color w:val="000000"/>
      <w:sz w:val="26"/>
      <w:szCs w:val="26"/>
      <w:lang w:eastAsia="ru-RU"/>
    </w:rPr>
  </w:style>
  <w:style w:type="character" w:styleId="a3">
    <w:name w:val="Hyperlink"/>
    <w:unhideWhenUsed/>
    <w:rPr>
      <w:color w:val="0000FF"/>
      <w:u w:val="single"/>
    </w:rPr>
  </w:style>
  <w:style w:type="paragraph" w:styleId="a4">
    <w:name w:val="header"/>
    <w:basedOn w:val="a"/>
    <w:link w:val="a5"/>
    <w:unhideWhenUsed/>
    <w:pPr>
      <w:widowControl w:val="0"/>
      <w:tabs>
        <w:tab w:val="center" w:pos="4677"/>
        <w:tab w:val="right" w:pos="9355"/>
      </w:tabs>
      <w:autoSpaceDE w:val="0"/>
      <w:autoSpaceDN w:val="0"/>
      <w:adjustRightInd w:val="0"/>
    </w:pPr>
    <w:rPr>
      <w:sz w:val="20"/>
      <w:szCs w:val="20"/>
    </w:rPr>
  </w:style>
  <w:style w:type="character" w:customStyle="1" w:styleId="a5">
    <w:name w:val="Верхний колонтитул Знак"/>
    <w:basedOn w:val="a0"/>
    <w:link w:val="a4"/>
    <w:rPr>
      <w:rFonts w:ascii="Times New Roman" w:eastAsia="Times New Roman" w:hAnsi="Times New Roman" w:cs="Times New Roman"/>
      <w:sz w:val="20"/>
      <w:szCs w:val="20"/>
      <w:lang w:eastAsia="ru-RU"/>
    </w:rPr>
  </w:style>
  <w:style w:type="character" w:customStyle="1" w:styleId="a6">
    <w:name w:val="Нижний колонтитул Знак"/>
    <w:link w:val="a7"/>
    <w:uiPriority w:val="99"/>
    <w:rPr>
      <w:rFonts w:eastAsia="Times New Roman"/>
      <w:sz w:val="20"/>
      <w:szCs w:val="20"/>
      <w:lang w:eastAsia="ru-RU"/>
    </w:rPr>
  </w:style>
  <w:style w:type="paragraph" w:styleId="a7">
    <w:name w:val="footer"/>
    <w:basedOn w:val="a"/>
    <w:link w:val="a6"/>
    <w:uiPriority w:val="99"/>
    <w:unhideWhenUsed/>
    <w:pPr>
      <w:widowControl w:val="0"/>
      <w:tabs>
        <w:tab w:val="center" w:pos="4677"/>
        <w:tab w:val="right" w:pos="9355"/>
      </w:tabs>
      <w:autoSpaceDE w:val="0"/>
      <w:autoSpaceDN w:val="0"/>
      <w:adjustRightInd w:val="0"/>
    </w:pPr>
    <w:rPr>
      <w:rFonts w:asciiTheme="minorHAnsi" w:hAnsiTheme="minorHAnsi" w:cstheme="minorBidi"/>
      <w:sz w:val="20"/>
      <w:szCs w:val="20"/>
    </w:rPr>
  </w:style>
  <w:style w:type="character" w:customStyle="1" w:styleId="11">
    <w:name w:val="Нижний колонтитул Знак1"/>
    <w:basedOn w:val="a0"/>
    <w:uiPriority w:val="99"/>
    <w:semiHidden/>
    <w:rPr>
      <w:rFonts w:ascii="Times New Roman" w:eastAsia="Times New Roman" w:hAnsi="Times New Roman" w:cs="Times New Roman"/>
      <w:sz w:val="24"/>
      <w:szCs w:val="24"/>
      <w:lang w:eastAsia="ru-RU"/>
    </w:rPr>
  </w:style>
  <w:style w:type="paragraph" w:styleId="a8">
    <w:name w:val="Body Text"/>
    <w:basedOn w:val="a"/>
    <w:link w:val="a9"/>
    <w:unhideWhenUsed/>
    <w:pPr>
      <w:jc w:val="both"/>
    </w:pPr>
    <w:rPr>
      <w:sz w:val="20"/>
      <w:szCs w:val="20"/>
    </w:rPr>
  </w:style>
  <w:style w:type="character" w:customStyle="1" w:styleId="a9">
    <w:name w:val="Основной текст Знак"/>
    <w:basedOn w:val="a0"/>
    <w:link w:val="a8"/>
    <w:rPr>
      <w:rFonts w:ascii="Times New Roman" w:eastAsia="Times New Roman" w:hAnsi="Times New Roman" w:cs="Times New Roman"/>
      <w:sz w:val="20"/>
      <w:szCs w:val="20"/>
      <w:lang w:eastAsia="ru-RU"/>
    </w:rPr>
  </w:style>
  <w:style w:type="paragraph" w:customStyle="1" w:styleId="aa">
    <w:name w:val="Основной новый"/>
    <w:basedOn w:val="a"/>
    <w:pPr>
      <w:spacing w:line="360" w:lineRule="auto"/>
      <w:ind w:firstLine="709"/>
      <w:jc w:val="both"/>
    </w:pPr>
    <w:rPr>
      <w:szCs w:val="20"/>
    </w:rPr>
  </w:style>
  <w:style w:type="paragraph" w:customStyle="1" w:styleId="ab">
    <w:name w:val="Разделы"/>
    <w:basedOn w:val="a"/>
    <w:pPr>
      <w:jc w:val="center"/>
    </w:pPr>
    <w:rPr>
      <w:b/>
      <w:sz w:val="28"/>
      <w:szCs w:val="20"/>
    </w:rPr>
  </w:style>
  <w:style w:type="paragraph" w:customStyle="1" w:styleId="ac">
    <w:name w:val="Знак Знак Знак"/>
    <w:basedOn w:val="a"/>
    <w:pPr>
      <w:spacing w:after="160" w:line="240" w:lineRule="exact"/>
    </w:pPr>
    <w:rPr>
      <w:rFonts w:ascii="Verdana" w:hAnsi="Verdana"/>
      <w:sz w:val="20"/>
      <w:szCs w:val="20"/>
      <w:lang w:val="en-US" w:eastAsia="en-US"/>
    </w:rPr>
  </w:style>
  <w:style w:type="character" w:customStyle="1" w:styleId="ad">
    <w:name w:val="Подраздел Знак"/>
    <w:rPr>
      <w:b/>
      <w:bCs/>
      <w:i/>
      <w:iCs/>
      <w:sz w:val="24"/>
      <w:lang w:val="ru-RU" w:eastAsia="ru-RU" w:bidi="ar-SA"/>
    </w:rPr>
  </w:style>
  <w:style w:type="paragraph" w:styleId="ae">
    <w:name w:val="Balloon Text"/>
    <w:basedOn w:val="a"/>
    <w:link w:val="af"/>
    <w:uiPriority w:val="99"/>
    <w:semiHidden/>
    <w:unhideWhenUsed/>
    <w:rPr>
      <w:rFonts w:ascii="Tahoma" w:hAnsi="Tahoma"/>
      <w:sz w:val="16"/>
      <w:szCs w:val="16"/>
    </w:rPr>
  </w:style>
  <w:style w:type="character" w:customStyle="1" w:styleId="af">
    <w:name w:val="Текст выноски Знак"/>
    <w:basedOn w:val="a0"/>
    <w:link w:val="ae"/>
    <w:uiPriority w:val="99"/>
    <w:semiHidden/>
    <w:rPr>
      <w:rFonts w:ascii="Tahoma" w:eastAsia="Times New Roman" w:hAnsi="Tahoma" w:cs="Times New Roman"/>
      <w:sz w:val="16"/>
      <w:szCs w:val="16"/>
      <w:lang w:eastAsia="ru-RU"/>
    </w:rPr>
  </w:style>
  <w:style w:type="paragraph" w:styleId="21">
    <w:name w:val="Body Text 2"/>
    <w:basedOn w:val="a"/>
    <w:link w:val="22"/>
    <w:pPr>
      <w:spacing w:after="120" w:line="480" w:lineRule="auto"/>
    </w:pPr>
  </w:style>
  <w:style w:type="character" w:customStyle="1" w:styleId="22">
    <w:name w:val="Основной текст 2 Знак"/>
    <w:basedOn w:val="a0"/>
    <w:link w:val="21"/>
    <w:rPr>
      <w:rFonts w:ascii="Times New Roman" w:eastAsia="Times New Roman" w:hAnsi="Times New Roman" w:cs="Times New Roman"/>
      <w:sz w:val="24"/>
      <w:szCs w:val="24"/>
    </w:rPr>
  </w:style>
  <w:style w:type="paragraph" w:styleId="af0">
    <w:name w:val="Normal (Web)"/>
    <w:basedOn w:val="a"/>
    <w:pPr>
      <w:spacing w:before="100" w:beforeAutospacing="1" w:after="100" w:afterAutospacing="1"/>
    </w:p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basedOn w:val="a0"/>
    <w:link w:val="31"/>
    <w:rPr>
      <w:rFonts w:ascii="Times New Roman" w:eastAsia="Times New Roman" w:hAnsi="Times New Roman" w:cs="Times New Roman"/>
      <w:sz w:val="16"/>
      <w:szCs w:val="16"/>
    </w:rPr>
  </w:style>
  <w:style w:type="paragraph" w:styleId="af1">
    <w:name w:val="No Spacing"/>
    <w:uiPriority w:val="99"/>
    <w:qFormat/>
    <w:rPr>
      <w:rFonts w:ascii="Calibri" w:eastAsia="Times New Roman" w:hAnsi="Calibri" w:cs="Times New Roman"/>
    </w:rPr>
  </w:style>
  <w:style w:type="paragraph" w:styleId="af2">
    <w:name w:val="List Paragraph"/>
    <w:basedOn w:val="a"/>
    <w:uiPriority w:val="34"/>
    <w:qFormat/>
    <w:pPr>
      <w:ind w:left="720"/>
      <w:contextualSpacing/>
    </w:pPr>
  </w:style>
  <w:style w:type="character" w:customStyle="1" w:styleId="12">
    <w:name w:val="Заголовок №1_"/>
    <w:basedOn w:val="a0"/>
    <w:link w:val="13"/>
    <w:rPr>
      <w:rFonts w:eastAsia="Times New Roman"/>
      <w:b/>
      <w:bCs/>
      <w:sz w:val="28"/>
      <w:szCs w:val="28"/>
      <w:shd w:val="clear" w:color="auto" w:fill="FFFFFF"/>
    </w:rPr>
  </w:style>
  <w:style w:type="paragraph" w:customStyle="1" w:styleId="13">
    <w:name w:val="Заголовок №1"/>
    <w:basedOn w:val="a"/>
    <w:link w:val="12"/>
    <w:pPr>
      <w:widowControl w:val="0"/>
      <w:shd w:val="clear" w:color="auto" w:fill="FFFFFF"/>
      <w:spacing w:before="420" w:line="480" w:lineRule="exact"/>
      <w:jc w:val="both"/>
      <w:outlineLvl w:val="0"/>
    </w:pPr>
    <w:rPr>
      <w:rFonts w:asciiTheme="minorHAnsi" w:hAnsiTheme="minorHAnsi" w:cstheme="minorBidi"/>
      <w:b/>
      <w:bCs/>
      <w:sz w:val="28"/>
      <w:szCs w:val="28"/>
      <w:lang w:eastAsia="en-US"/>
    </w:rPr>
  </w:style>
  <w:style w:type="character" w:customStyle="1" w:styleId="5">
    <w:name w:val="Основной текст (5)_"/>
    <w:basedOn w:val="a0"/>
    <w:link w:val="50"/>
    <w:rPr>
      <w:rFonts w:eastAsia="Times New Roman"/>
      <w:b/>
      <w:bCs/>
      <w:sz w:val="28"/>
      <w:szCs w:val="28"/>
      <w:shd w:val="clear" w:color="auto" w:fill="FFFFFF"/>
    </w:rPr>
  </w:style>
  <w:style w:type="paragraph" w:customStyle="1" w:styleId="50">
    <w:name w:val="Основной текст (5)"/>
    <w:basedOn w:val="a"/>
    <w:link w:val="5"/>
    <w:pPr>
      <w:widowControl w:val="0"/>
      <w:shd w:val="clear" w:color="auto" w:fill="FFFFFF"/>
      <w:spacing w:before="120" w:after="420" w:line="365" w:lineRule="exact"/>
      <w:jc w:val="center"/>
    </w:pPr>
    <w:rPr>
      <w:rFonts w:asciiTheme="minorHAnsi" w:hAnsiTheme="minorHAnsi" w:cstheme="minorBidi"/>
      <w:b/>
      <w:bCs/>
      <w:sz w:val="28"/>
      <w:szCs w:val="28"/>
      <w:lang w:eastAsia="en-US"/>
    </w:rPr>
  </w:style>
  <w:style w:type="character" w:styleId="af3">
    <w:name w:val="Strong"/>
    <w:uiPriority w:val="22"/>
    <w:qFormat/>
    <w:rPr>
      <w:b/>
      <w:bCs/>
    </w:rPr>
  </w:style>
  <w:style w:type="character" w:styleId="af4">
    <w:name w:val="Emphasis"/>
    <w:uiPriority w:val="20"/>
    <w:qFormat/>
    <w:rPr>
      <w:i/>
      <w:iCs/>
    </w:rPr>
  </w:style>
  <w:style w:type="table" w:styleId="af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83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pprkrostok@mail.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20cpprkrostok@mail.ru" TargetMode="External"/><Relationship Id="rId4" Type="http://schemas.openxmlformats.org/officeDocument/2006/relationships/settings" Target="settings.xml"/><Relationship Id="rId9" Type="http://schemas.openxmlformats.org/officeDocument/2006/relationships/hyperlink" Target="mailto:cpprkrostok@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4C800-FE8A-4C12-9347-DD70AF76B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25</Pages>
  <Words>5629</Words>
  <Characters>32089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rb2</dc:creator>
  <cp:lastModifiedBy>ОО</cp:lastModifiedBy>
  <cp:revision>7</cp:revision>
  <dcterms:created xsi:type="dcterms:W3CDTF">2022-02-10T05:56:00Z</dcterms:created>
  <dcterms:modified xsi:type="dcterms:W3CDTF">2022-02-11T11:31:00Z</dcterms:modified>
</cp:coreProperties>
</file>